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DC" w:rsidRDefault="008322DC" w:rsidP="008322DC">
      <w:pPr>
        <w:rPr>
          <w:rFonts w:ascii="Times New Roman" w:hAnsi="Times New Roman" w:cs="Times New Roman"/>
        </w:rPr>
      </w:pPr>
      <w:bookmarkStart w:id="0" w:name="_GoBack"/>
      <w:bookmarkEnd w:id="0"/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8322DC" w:rsidRPr="00176359" w:rsidRDefault="008322DC" w:rsidP="008322DC">
          <w:pPr>
            <w:rPr>
              <w:rFonts w:ascii="Times New Roman" w:hAnsi="Times New Roman" w:cs="Times New Roman"/>
              <w:b/>
            </w:rPr>
          </w:pPr>
          <w:r w:rsidRPr="00176359">
            <w:rPr>
              <w:rFonts w:ascii="Times New Roman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3A2AC2D" wp14:editId="52B41755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176359">
            <w:rPr>
              <w:rFonts w:ascii="Times New Roman" w:hAnsi="Times New Roman" w:cs="Times New Roman"/>
              <w:b/>
            </w:rPr>
            <w:t>Утверждено</w:t>
          </w:r>
        </w:p>
        <w:p w:rsidR="008322DC" w:rsidRDefault="008322DC" w:rsidP="008322D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Менеджер Компетенции</w:t>
          </w:r>
        </w:p>
        <w:p w:rsidR="008322DC" w:rsidRDefault="008322DC" w:rsidP="008322D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Новаковская А. Н.</w:t>
          </w:r>
        </w:p>
        <w:p w:rsidR="008322DC" w:rsidRPr="009955F8" w:rsidRDefault="008322DC" w:rsidP="008322D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______________________</w:t>
          </w:r>
        </w:p>
        <w:p w:rsidR="008322DC" w:rsidRPr="009955F8" w:rsidRDefault="008322DC" w:rsidP="008322DC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322DC" w:rsidRDefault="008322DC" w:rsidP="008322DC">
          <w:pPr>
            <w:spacing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2DC" w:rsidRDefault="008322DC" w:rsidP="008322DC">
          <w:pPr>
            <w:spacing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2DC" w:rsidRPr="004442D9" w:rsidRDefault="008322DC" w:rsidP="008322DC">
          <w:pPr>
            <w:spacing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ОПИСАНИЕ </w:t>
          </w:r>
          <w:r w:rsidRPr="004442D9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8322DC" w:rsidRPr="009955F8" w:rsidRDefault="008322DC" w:rsidP="008322DC">
          <w:pPr>
            <w:spacing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4442D9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1F001AD" wp14:editId="4F7D35F8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Arial Unicode MS" w:hAnsi="Times New Roman" w:cs="Times New Roman"/>
              <w:color w:val="FF0000"/>
              <w:sz w:val="56"/>
              <w:szCs w:val="56"/>
              <w:lang w:val="en-US"/>
            </w:rPr>
            <w:t>R</w:t>
          </w:r>
          <w:r w:rsidRPr="00F82292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28 </w:t>
          </w:r>
          <w:r w:rsidRPr="004442D9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Огранка алмазов</w:t>
          </w:r>
        </w:p>
        <w:p w:rsidR="008322DC" w:rsidRPr="009955F8" w:rsidRDefault="008322DC" w:rsidP="008322DC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322DC" w:rsidRPr="009955F8" w:rsidRDefault="008322DC" w:rsidP="008322DC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322DC" w:rsidRPr="009955F8" w:rsidRDefault="008322DC" w:rsidP="008322DC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322DC" w:rsidRPr="009955F8" w:rsidRDefault="008322DC" w:rsidP="008322DC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322DC" w:rsidRPr="009955F8" w:rsidRDefault="008322DC" w:rsidP="008322DC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18C490F" wp14:editId="4DDB6F62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2DC" w:rsidRPr="009955F8" w:rsidRDefault="008322DC" w:rsidP="008322DC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8322DC" w:rsidRPr="009955F8" w:rsidRDefault="008322DC" w:rsidP="008322DC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8322DC" w:rsidRPr="009955F8" w:rsidRDefault="008322DC" w:rsidP="008322DC">
      <w:pPr>
        <w:ind w:left="-1701"/>
        <w:rPr>
          <w:rFonts w:ascii="Times New Roman" w:eastAsia="Arial Unicode MS" w:hAnsi="Times New Roman" w:cs="Times New Roman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8322DC" w:rsidRDefault="008322DC" w:rsidP="008322DC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8322DC" w:rsidRPr="004442D9" w:rsidRDefault="008322DC" w:rsidP="008322DC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42D9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8322DC" w:rsidRPr="004442D9" w:rsidRDefault="008322DC" w:rsidP="008322DC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8322DC" w:rsidRPr="004442D9" w:rsidRDefault="008322DC" w:rsidP="008322D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2D9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3235741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8"/>
          <w:szCs w:val="28"/>
        </w:rPr>
      </w:sdtEndPr>
      <w:sdtContent>
        <w:p w:rsidR="008322DC" w:rsidRPr="004442D9" w:rsidRDefault="008322DC" w:rsidP="008322DC">
          <w:pPr>
            <w:pStyle w:val="afb"/>
            <w:spacing w:before="0"/>
          </w:pPr>
        </w:p>
        <w:p w:rsidR="008322DC" w:rsidRPr="004442D9" w:rsidRDefault="008322DC" w:rsidP="008322D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r w:rsidRPr="004442D9">
            <w:rPr>
              <w:rFonts w:ascii="Times New Roman" w:hAnsi="Times New Roman"/>
              <w:bCs w:val="0"/>
              <w:sz w:val="28"/>
            </w:rPr>
            <w:fldChar w:fldCharType="begin"/>
          </w:r>
          <w:r w:rsidRPr="004442D9">
            <w:rPr>
              <w:rFonts w:ascii="Times New Roman" w:hAnsi="Times New Roman"/>
              <w:bCs w:val="0"/>
              <w:sz w:val="28"/>
            </w:rPr>
            <w:instrText xml:space="preserve"> TOC \o "1-2" \h \z \u </w:instrText>
          </w:r>
          <w:r w:rsidRPr="004442D9">
            <w:rPr>
              <w:rFonts w:ascii="Times New Roman" w:hAnsi="Times New Roman"/>
              <w:bCs w:val="0"/>
              <w:sz w:val="28"/>
            </w:rPr>
            <w:fldChar w:fldCharType="separate"/>
          </w:r>
          <w:hyperlink w:anchor="_Toc519444956" w:history="1">
            <w:r w:rsidRPr="004442D9">
              <w:rPr>
                <w:rStyle w:val="ae"/>
                <w:rFonts w:ascii="Times New Roman" w:hAnsi="Times New Roman"/>
                <w:noProof/>
                <w:sz w:val="28"/>
              </w:rPr>
              <w:t>1. ВВЕДЕНИЕ</w:t>
            </w:r>
            <w:r w:rsidRPr="004442D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4442D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_Toc519444956 \h </w:instrText>
            </w:r>
            <w:r w:rsidRPr="004442D9">
              <w:rPr>
                <w:rFonts w:ascii="Times New Roman" w:hAnsi="Times New Roman"/>
                <w:noProof/>
                <w:webHidden/>
                <w:sz w:val="28"/>
              </w:rPr>
            </w:r>
            <w:r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57" w:history="1">
            <w:r w:rsidR="008322DC" w:rsidRPr="004442D9">
              <w:rPr>
                <w:rStyle w:val="ae"/>
                <w:noProof/>
                <w:sz w:val="28"/>
                <w:szCs w:val="28"/>
              </w:rPr>
              <w:t>1.1. НАЗВАНИЕ И ОПИСАНИЕ ПРОФЕССИОНАЛЬНОЙ КОМПЕТЕНЦИИ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_Toc519444957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4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58" w:history="1">
            <w:r w:rsidR="008322DC" w:rsidRPr="004442D9">
              <w:rPr>
                <w:rStyle w:val="ae"/>
                <w:noProof/>
                <w:sz w:val="28"/>
                <w:szCs w:val="28"/>
              </w:rPr>
              <w:t>1.2. ВАЖНОСТЬ И ЗНАЧЕНИЕ НАСТОЯЩЕГО ДОКУМЕНТА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_Toc519444958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5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59" w:history="1">
            <w:r w:rsidR="008322DC" w:rsidRPr="004442D9">
              <w:rPr>
                <w:rStyle w:val="ae"/>
                <w:noProof/>
                <w:sz w:val="28"/>
                <w:szCs w:val="28"/>
              </w:rPr>
              <w:t>1.3. АССОЦИИРОВАННЫЕ ДОКУМЕНТЫ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_Toc519444959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5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519444960" w:history="1">
            <w:r w:rsidR="008322DC" w:rsidRPr="004442D9">
              <w:rPr>
                <w:rStyle w:val="ae"/>
                <w:rFonts w:ascii="Times New Roman" w:hAnsi="Times New Roman"/>
                <w:noProof/>
                <w:sz w:val="28"/>
              </w:rPr>
              <w:t>2. СПЕЦИФИКАЦИЯ СТАНДАРТА WORLDSKILLS (</w:t>
            </w:r>
            <w:r w:rsidR="008322DC" w:rsidRPr="004442D9">
              <w:rPr>
                <w:rStyle w:val="ae"/>
                <w:rFonts w:ascii="Times New Roman" w:hAnsi="Times New Roman"/>
                <w:noProof/>
                <w:sz w:val="28"/>
                <w:lang w:val="en-US"/>
              </w:rPr>
              <w:t>WSSS</w:t>
            </w:r>
            <w:r w:rsidR="008322DC" w:rsidRPr="004442D9">
              <w:rPr>
                <w:rStyle w:val="ae"/>
                <w:rFonts w:ascii="Times New Roman" w:hAnsi="Times New Roman"/>
                <w:noProof/>
                <w:sz w:val="28"/>
              </w:rPr>
              <w:t>)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_Toc519444960 \h </w:instrTex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322DC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61" w:history="1">
            <w:r w:rsidR="008322DC" w:rsidRPr="004442D9">
              <w:rPr>
                <w:rStyle w:val="ae"/>
                <w:noProof/>
                <w:sz w:val="28"/>
                <w:szCs w:val="28"/>
              </w:rPr>
              <w:t>2.1. ОБЩИЕ СВЕДЕНИЯ О СПЕЦИФИКАЦИИ СТАНДАРТОВ WORLDSKILLS (WSSS)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_Toc519444961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6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519444962" w:history="1">
            <w:r w:rsidR="008322DC" w:rsidRPr="004442D9">
              <w:rPr>
                <w:rStyle w:val="ae"/>
                <w:rFonts w:ascii="Times New Roman" w:hAnsi="Times New Roman"/>
                <w:noProof/>
                <w:sz w:val="28"/>
              </w:rPr>
              <w:t>3. ОЦЕНОЧНАЯ СТРАТЕГИЯ И ТЕХНИЧЕСКИЕ ОСОБЕННОСТИ ОЦЕНКИ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_Toc519444962 \h </w:instrTex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322DC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63" w:history="1">
            <w:r w:rsidR="008322DC" w:rsidRPr="004442D9">
              <w:rPr>
                <w:rStyle w:val="ae"/>
                <w:noProof/>
                <w:sz w:val="28"/>
                <w:szCs w:val="28"/>
              </w:rPr>
              <w:t>3.1. ОСНОВНЫЕ ТРЕБОВАНИЯ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_Toc519444963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10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519444964" w:history="1">
            <w:r w:rsidR="008322DC" w:rsidRPr="004442D9">
              <w:rPr>
                <w:rStyle w:val="ae"/>
                <w:rFonts w:ascii="Times New Roman" w:hAnsi="Times New Roman"/>
                <w:noProof/>
                <w:sz w:val="28"/>
              </w:rPr>
              <w:t>4. СХЕМА ВЫСТАВЛЕНИЯ ОЦЕНКИ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_Toc519444964 \h </w:instrTex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322DC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65" w:history="1">
            <w:r w:rsidR="008322DC" w:rsidRPr="004442D9">
              <w:rPr>
                <w:rStyle w:val="ae"/>
                <w:noProof/>
                <w:sz w:val="28"/>
                <w:szCs w:val="28"/>
              </w:rPr>
              <w:t>4.1. ОБЩИЕ УКАЗАНИЯ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_Toc519444965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11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66" w:history="1">
            <w:r w:rsidR="008322DC" w:rsidRPr="004442D9">
              <w:rPr>
                <w:rStyle w:val="ae"/>
                <w:noProof/>
                <w:sz w:val="28"/>
                <w:szCs w:val="28"/>
              </w:rPr>
              <w:t>4.2. КРИТЕРИИ ОЦЕНКИ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_Toc519444966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12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67" w:history="1">
            <w:r w:rsidR="008322DC" w:rsidRPr="004442D9">
              <w:rPr>
                <w:rStyle w:val="ae"/>
                <w:noProof/>
                <w:sz w:val="28"/>
                <w:szCs w:val="28"/>
              </w:rPr>
              <w:t>4.3. СУБКРИТЕРИИ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_Toc519444967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12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68" w:history="1">
            <w:r w:rsidR="008322DC" w:rsidRPr="004442D9">
              <w:rPr>
                <w:rStyle w:val="ae"/>
                <w:noProof/>
                <w:sz w:val="28"/>
                <w:szCs w:val="28"/>
              </w:rPr>
              <w:t>4.4. АСПЕКТЫ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_Toc519444968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13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69" w:history="1">
            <w:r w:rsidR="008322DC" w:rsidRPr="004442D9">
              <w:rPr>
                <w:rStyle w:val="ae"/>
                <w:noProof/>
                <w:sz w:val="28"/>
                <w:szCs w:val="28"/>
              </w:rPr>
              <w:t>4.5. МНЕНИЕ СУДЕЙ (СУДЕЙСКАЯ ОЦЕНКА)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_Toc519444969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13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70" w:history="1">
            <w:r w:rsidR="008322DC" w:rsidRPr="004442D9">
              <w:rPr>
                <w:rStyle w:val="ae"/>
                <w:noProof/>
                <w:sz w:val="28"/>
                <w:szCs w:val="28"/>
              </w:rPr>
              <w:t>4.6. ИЗМЕРИМАЯ ОЦЕНКА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_Toc519444970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14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71" w:history="1">
            <w:r w:rsidR="008322DC" w:rsidRPr="004442D9">
              <w:rPr>
                <w:rStyle w:val="ae"/>
                <w:noProof/>
                <w:sz w:val="28"/>
                <w:szCs w:val="28"/>
              </w:rPr>
              <w:t>4.7. ИСПОЛЬЗОВАНИЕ ИЗМЕРИМЫХ И СУДЕЙСКИХ ОЦЕНОК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_Toc519444971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14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72" w:history="1">
            <w:r w:rsidR="008322DC" w:rsidRPr="004442D9">
              <w:rPr>
                <w:rStyle w:val="ae"/>
                <w:noProof/>
                <w:sz w:val="28"/>
                <w:szCs w:val="28"/>
              </w:rPr>
              <w:t>4.8. СПЕЦИФИКАЦИЯ ОЦЕНКИ КОМПЕТЕНЦИИ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_Toc519444972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15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73" w:history="1">
            <w:r w:rsidR="008322DC" w:rsidRPr="004442D9">
              <w:rPr>
                <w:rStyle w:val="ae"/>
                <w:noProof/>
                <w:sz w:val="28"/>
                <w:szCs w:val="28"/>
              </w:rPr>
              <w:t>4.9. РЕГЛАМЕНТ ОЦЕНКИ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_Toc519444973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15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519444974" w:history="1">
            <w:r w:rsidR="008322DC" w:rsidRPr="004442D9">
              <w:rPr>
                <w:rStyle w:val="ae"/>
                <w:rFonts w:ascii="Times New Roman" w:hAnsi="Times New Roman"/>
                <w:noProof/>
                <w:sz w:val="28"/>
              </w:rPr>
              <w:t>5. КОНКУРСНОЕ ЗАДАНИЕ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_Toc519444974 \h </w:instrTex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322DC">
              <w:rPr>
                <w:rFonts w:ascii="Times New Roman" w:hAnsi="Times New Roman"/>
                <w:noProof/>
                <w:webHidden/>
                <w:sz w:val="28"/>
              </w:rPr>
              <w:t>19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75" w:history="1">
            <w:r w:rsidR="008322DC" w:rsidRPr="004442D9">
              <w:rPr>
                <w:rStyle w:val="ae"/>
                <w:noProof/>
                <w:sz w:val="28"/>
                <w:szCs w:val="28"/>
              </w:rPr>
              <w:t>5.1. ОСНОВНЫЕ ТРЕБОВАНИЯ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_Toc519444975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19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76" w:history="1">
            <w:r w:rsidR="008322DC" w:rsidRPr="004442D9">
              <w:rPr>
                <w:rStyle w:val="ae"/>
                <w:noProof/>
                <w:sz w:val="28"/>
                <w:szCs w:val="28"/>
              </w:rPr>
              <w:t>5.2. СТРУКТУРА КОНКУРСНОГО ЗАДАНИЯ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_Toc519444976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21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77" w:history="1">
            <w:r w:rsidR="008322DC" w:rsidRPr="004442D9">
              <w:rPr>
                <w:rStyle w:val="ae"/>
                <w:noProof/>
                <w:sz w:val="28"/>
                <w:szCs w:val="28"/>
              </w:rPr>
              <w:t>5.3. ТРЕБОВАНИЯ К РАЗРАБОТКЕ КОНКУРСНОГО ЗАДАНИЯ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_Toc519444977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21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78" w:history="1">
            <w:r w:rsidR="008322DC" w:rsidRPr="004442D9">
              <w:rPr>
                <w:rStyle w:val="ae"/>
                <w:noProof/>
                <w:sz w:val="28"/>
                <w:szCs w:val="28"/>
              </w:rPr>
              <w:t>5.4. РАЗРАБОТКА КОНКУРСНОГО ЗАДАНИЯ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_Toc519444978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29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79" w:history="1">
            <w:r w:rsidR="008322DC" w:rsidRPr="004442D9">
              <w:rPr>
                <w:rStyle w:val="ae"/>
                <w:noProof/>
                <w:sz w:val="28"/>
                <w:szCs w:val="28"/>
              </w:rPr>
              <w:t>5.5 УТВЕРЖДЕНИЕ КОНКУРСНОГО ЗАДАНИЯ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_Toc519444979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31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80" w:history="1">
            <w:r w:rsidR="008322DC" w:rsidRPr="004442D9">
              <w:rPr>
                <w:rStyle w:val="ae"/>
                <w:noProof/>
                <w:sz w:val="28"/>
                <w:szCs w:val="28"/>
              </w:rPr>
              <w:t>5.6. СВОЙСТВА МАТЕРИАЛА И ИНСТРУКЦИИ ПРОИЗВОДИТЕЛЯ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_Toc519444980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31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519444981" w:history="1">
            <w:r w:rsidR="008322DC" w:rsidRPr="004442D9">
              <w:rPr>
                <w:rStyle w:val="ae"/>
                <w:rFonts w:ascii="Times New Roman" w:hAnsi="Times New Roman"/>
                <w:noProof/>
                <w:sz w:val="28"/>
              </w:rPr>
              <w:t>6. УПРАВЛЕНИЕ КОМПЕТЕНЦИЕЙ И ОБЩЕНИЕ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_Toc519444981 \h </w:instrTex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322DC">
              <w:rPr>
                <w:rFonts w:ascii="Times New Roman" w:hAnsi="Times New Roman"/>
                <w:noProof/>
                <w:webHidden/>
                <w:sz w:val="28"/>
              </w:rPr>
              <w:t>32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82" w:history="1">
            <w:r w:rsidR="008322DC" w:rsidRPr="004442D9">
              <w:rPr>
                <w:rStyle w:val="ae"/>
                <w:noProof/>
                <w:sz w:val="28"/>
                <w:szCs w:val="28"/>
              </w:rPr>
              <w:t>6.1 ДИСКУССИОННЫЙ ФОРУМ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_Toc519444982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32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83" w:history="1">
            <w:r w:rsidR="008322DC" w:rsidRPr="004442D9">
              <w:rPr>
                <w:rStyle w:val="ae"/>
                <w:noProof/>
                <w:sz w:val="28"/>
                <w:szCs w:val="28"/>
              </w:rPr>
              <w:t>6.2. ИНФОРМАЦИЯ ДЛЯ УЧАСТНИКОВ ЧЕМПИОНАТА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_Toc519444983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32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84" w:history="1">
            <w:r w:rsidR="008322DC" w:rsidRPr="004442D9">
              <w:rPr>
                <w:rStyle w:val="ae"/>
                <w:noProof/>
                <w:sz w:val="28"/>
                <w:szCs w:val="28"/>
              </w:rPr>
              <w:t>6.3. АРХИВ КОНКУРСНЫХ ЗАДАНИЙ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_Toc519444984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32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85" w:history="1">
            <w:r w:rsidR="008322DC" w:rsidRPr="004442D9">
              <w:rPr>
                <w:rStyle w:val="ae"/>
                <w:noProof/>
                <w:sz w:val="28"/>
                <w:szCs w:val="28"/>
              </w:rPr>
              <w:t>6.4. УПРАВЛЕНИЕ КОМПЕТЕНЦИЕЙ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_Toc519444985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32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519444986" w:history="1">
            <w:r w:rsidR="008322DC" w:rsidRPr="004442D9">
              <w:rPr>
                <w:rStyle w:val="ae"/>
                <w:rFonts w:ascii="Times New Roman" w:hAnsi="Times New Roman"/>
                <w:noProof/>
                <w:sz w:val="28"/>
              </w:rPr>
              <w:t>7. ТРЕБОВАНИЯ ОХРАНЫ ТРУДА И ТЕХНИКИ БЕЗОПАСНОСТИ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_Toc519444986 \h </w:instrTex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322DC">
              <w:rPr>
                <w:rFonts w:ascii="Times New Roman" w:hAnsi="Times New Roman"/>
                <w:noProof/>
                <w:webHidden/>
                <w:sz w:val="28"/>
              </w:rPr>
              <w:t>33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87" w:history="1">
            <w:r w:rsidR="008322DC" w:rsidRPr="004442D9">
              <w:rPr>
                <w:rStyle w:val="ae"/>
                <w:noProof/>
                <w:sz w:val="28"/>
                <w:szCs w:val="28"/>
              </w:rPr>
              <w:t>7.1 ТРЕБОВАНИЯ ОХРАНЫ ТРУДА И ТЕХНИКИ БЕЗОПАСНОСТИ НА ЧЕМПИОНАТЕ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_Toc519444987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33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88" w:history="1">
            <w:r w:rsidR="008322DC" w:rsidRPr="004442D9">
              <w:rPr>
                <w:rStyle w:val="ae"/>
                <w:noProof/>
                <w:sz w:val="28"/>
                <w:szCs w:val="28"/>
              </w:rPr>
              <w:t>7.2 СПЕЦИФИЧНЫЕ ТРЕБОВАНИЯ ОХРАНЫ ТРУДА, ТЕХНИКИ БЕЗОПАСНОСТИ И ОКРУЖАЮЩЕЙ СРЕДЫ КОМПЕТЕНЦИИ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_Toc519444988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33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519444989" w:history="1">
            <w:r w:rsidR="008322DC" w:rsidRPr="004442D9">
              <w:rPr>
                <w:rStyle w:val="ae"/>
                <w:rFonts w:ascii="Times New Roman" w:hAnsi="Times New Roman"/>
                <w:noProof/>
                <w:sz w:val="28"/>
              </w:rPr>
              <w:t>8. МАТЕРИАЛЫ И ОБОРУДОВАНИЕ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_Toc519444989 \h </w:instrTex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322DC">
              <w:rPr>
                <w:rFonts w:ascii="Times New Roman" w:hAnsi="Times New Roman"/>
                <w:noProof/>
                <w:webHidden/>
                <w:sz w:val="28"/>
              </w:rPr>
              <w:t>34</w:t>
            </w:r>
            <w:r w:rsidR="008322DC" w:rsidRPr="004442D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90" w:history="1">
            <w:r w:rsidR="008322DC" w:rsidRPr="004442D9">
              <w:rPr>
                <w:rStyle w:val="ae"/>
                <w:noProof/>
                <w:sz w:val="28"/>
                <w:szCs w:val="28"/>
              </w:rPr>
              <w:t>8.1. ИНФРАСТРУКТУРНЫЙ ЛИСТ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_Toc519444990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34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91" w:history="1">
            <w:r w:rsidR="008322DC" w:rsidRPr="004442D9">
              <w:rPr>
                <w:rStyle w:val="ae"/>
                <w:noProof/>
                <w:sz w:val="28"/>
                <w:szCs w:val="28"/>
              </w:rPr>
              <w:t>8.2. МАТЕРИАЛЫ, ОБОРУДОВАНИЕ И ИНСТРУМЕНТЫ В ИНСТРУМЕНТАЛЬНОМ ЯЩИКЕ (ТУЛБОКС, TOOLBOX)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_Toc519444991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34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92" w:history="1">
            <w:r w:rsidR="008322DC" w:rsidRPr="004442D9">
              <w:rPr>
                <w:rStyle w:val="ae"/>
                <w:noProof/>
                <w:sz w:val="28"/>
                <w:szCs w:val="28"/>
              </w:rPr>
              <w:t>8.3. МАТЕРИАЛЫ И ОБОРУДОВАНИЕ, ЗАПРЕЩЕННЫЕ НА ПЛОЩАДКЕ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_Toc519444992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35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223623" w:rsidP="008322DC">
          <w:pPr>
            <w:pStyle w:val="25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</w:rPr>
          </w:pPr>
          <w:hyperlink w:anchor="_Toc519444993" w:history="1">
            <w:r w:rsidR="008322DC" w:rsidRPr="004442D9">
              <w:rPr>
                <w:rStyle w:val="ae"/>
                <w:noProof/>
                <w:sz w:val="28"/>
                <w:szCs w:val="28"/>
              </w:rPr>
              <w:t>8.4. ПРЕДЛАГАЕМАЯ СХЕМА КОНКУРСНОЙ ПЛОЩАДКИ</w:t>
            </w:r>
            <w:r w:rsidR="008322DC" w:rsidRPr="004442D9">
              <w:rPr>
                <w:noProof/>
                <w:webHidden/>
                <w:sz w:val="28"/>
                <w:szCs w:val="28"/>
              </w:rPr>
              <w:tab/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begin"/>
            </w:r>
            <w:r w:rsidR="008322DC" w:rsidRPr="004442D9">
              <w:rPr>
                <w:noProof/>
                <w:webHidden/>
                <w:sz w:val="28"/>
                <w:szCs w:val="28"/>
              </w:rPr>
              <w:instrText xml:space="preserve"> PAGEREF _Toc519444993 \h </w:instrText>
            </w:r>
            <w:r w:rsidR="008322DC" w:rsidRPr="004442D9">
              <w:rPr>
                <w:noProof/>
                <w:webHidden/>
                <w:sz w:val="28"/>
                <w:szCs w:val="28"/>
              </w:rPr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22DC">
              <w:rPr>
                <w:noProof/>
                <w:webHidden/>
                <w:sz w:val="28"/>
                <w:szCs w:val="28"/>
              </w:rPr>
              <w:t>37</w:t>
            </w:r>
            <w:r w:rsidR="008322DC" w:rsidRPr="00444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2DC" w:rsidRPr="004442D9" w:rsidRDefault="008322DC" w:rsidP="008322DC">
          <w:pPr>
            <w:rPr>
              <w:rFonts w:ascii="Times New Roman" w:hAnsi="Times New Roman" w:cs="Times New Roman"/>
              <w:sz w:val="28"/>
              <w:szCs w:val="28"/>
            </w:rPr>
          </w:pPr>
          <w:r w:rsidRPr="004442D9">
            <w:rPr>
              <w:rFonts w:ascii="Times New Roman" w:eastAsia="Times New Roman" w:hAnsi="Times New Roman" w:cs="Times New Roman"/>
              <w:bCs/>
              <w:sz w:val="28"/>
              <w:szCs w:val="28"/>
              <w:lang w:val="en-AU"/>
            </w:rPr>
            <w:fldChar w:fldCharType="end"/>
          </w:r>
        </w:p>
      </w:sdtContent>
    </w:sdt>
    <w:p w:rsidR="008322DC" w:rsidRPr="004442D9" w:rsidRDefault="008322DC" w:rsidP="008322DC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322DC" w:rsidRPr="004442D9" w:rsidRDefault="008322DC" w:rsidP="008322DC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322DC" w:rsidRPr="004442D9" w:rsidRDefault="008322DC" w:rsidP="008322DC">
      <w:pPr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4442D9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>Автономная некоммерческая организация "Агентство развития профессионального мастерства (Ворлдскиллс Россия)</w:t>
      </w:r>
    </w:p>
    <w:p w:rsidR="008322DC" w:rsidRPr="004442D9" w:rsidRDefault="00223623" w:rsidP="008322DC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hyperlink r:id="rId9" w:tgtFrame="_blank" w:tooltip="Регистрация авторских прав" w:history="1">
        <w:r w:rsidR="008322DC" w:rsidRPr="004442D9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8322DC" w:rsidRPr="004442D9" w:rsidRDefault="008322DC" w:rsidP="008322DC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4442D9">
        <w:rPr>
          <w:rFonts w:ascii="Times New Roman" w:hAnsi="Times New Roman" w:cs="Times New Roman"/>
          <w:color w:val="808080"/>
          <w:sz w:val="20"/>
        </w:rPr>
        <w:t> </w:t>
      </w:r>
    </w:p>
    <w:p w:rsidR="008322DC" w:rsidRPr="004442D9" w:rsidRDefault="008322DC" w:rsidP="008322DC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4442D9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8322DC" w:rsidRPr="004442D9" w:rsidRDefault="008322DC" w:rsidP="008322DC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4442D9">
        <w:rPr>
          <w:rFonts w:ascii="Times New Roman" w:hAnsi="Times New Roman"/>
        </w:rPr>
        <w:br w:type="page"/>
      </w:r>
      <w:bookmarkStart w:id="2" w:name="_Toc489607678"/>
      <w:bookmarkStart w:id="3" w:name="_Toc519444956"/>
      <w:bookmarkEnd w:id="1"/>
      <w:r w:rsidRPr="004442D9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  <w:bookmarkEnd w:id="3"/>
    </w:p>
    <w:p w:rsidR="008322DC" w:rsidRPr="004442D9" w:rsidRDefault="008322DC" w:rsidP="008322DC">
      <w:pPr>
        <w:pStyle w:val="-2"/>
        <w:ind w:firstLine="709"/>
        <w:rPr>
          <w:rFonts w:ascii="Times New Roman" w:hAnsi="Times New Roman"/>
        </w:rPr>
      </w:pPr>
      <w:bookmarkStart w:id="4" w:name="_Toc489607679"/>
      <w:bookmarkStart w:id="5" w:name="_Toc519444957"/>
      <w:r w:rsidRPr="004442D9">
        <w:rPr>
          <w:rFonts w:ascii="Times New Roman" w:hAnsi="Times New Roman"/>
        </w:rPr>
        <w:t xml:space="preserve">1.1. </w:t>
      </w:r>
      <w:r w:rsidRPr="004442D9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4"/>
      <w:bookmarkEnd w:id="5"/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1.1.1</w:t>
      </w:r>
      <w:r w:rsidRPr="004442D9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Огранка алмазов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1.1.2</w:t>
      </w:r>
      <w:r w:rsidRPr="004442D9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Термином «Огранка алмазов» обозначается технологический процесс изготовления ограненной вставки или технического изделия из природного или синтетического алмазного полуфабриката.</w:t>
      </w:r>
    </w:p>
    <w:p w:rsidR="008322DC" w:rsidRPr="004442D9" w:rsidRDefault="008322DC" w:rsidP="008322DC">
      <w:pPr>
        <w:pStyle w:val="aff1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442D9">
        <w:rPr>
          <w:rFonts w:ascii="Times New Roman" w:hAnsi="Times New Roman"/>
          <w:sz w:val="28"/>
          <w:szCs w:val="28"/>
        </w:rPr>
        <w:t>Ограненная вставка из природного или синтетического алмаза различных видов огранки, имеющий отполированные грани и предназначенный для использования в ювелирных изделиях, а также в незакрепленном виде. Качество огранки алмазного полуфабриката из природного или синтетического алмаза различных видов огранки, должно соответствовать качеству огранки бриллианта по национальному стандарту Российской Федерации ГОСТ Р 52913-2008, который соответствует международному стандарту ИСО/TR 11211:1995 «Оценка бриллиантов. Терминология</w:t>
      </w:r>
      <w:r w:rsidRPr="004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42D9">
        <w:rPr>
          <w:rFonts w:ascii="Times New Roman" w:hAnsi="Times New Roman"/>
          <w:sz w:val="28"/>
          <w:szCs w:val="28"/>
        </w:rPr>
        <w:t>и</w:t>
      </w:r>
      <w:r w:rsidRPr="004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42D9">
        <w:rPr>
          <w:rFonts w:ascii="Times New Roman" w:hAnsi="Times New Roman"/>
          <w:sz w:val="28"/>
          <w:szCs w:val="28"/>
        </w:rPr>
        <w:t>классификация</w:t>
      </w:r>
      <w:r w:rsidRPr="004442D9">
        <w:rPr>
          <w:rFonts w:ascii="Times New Roman" w:hAnsi="Times New Roman"/>
          <w:sz w:val="28"/>
          <w:szCs w:val="28"/>
          <w:lang w:val="en-US"/>
        </w:rPr>
        <w:t>» (ISO/TR 11211:1995 «Grading polished diamonds — Terminology and classification», NEQ).</w:t>
      </w:r>
    </w:p>
    <w:p w:rsidR="008322DC" w:rsidRPr="001C2AB3" w:rsidRDefault="008322DC" w:rsidP="008322DC">
      <w:pPr>
        <w:pStyle w:val="aff1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AB3">
        <w:rPr>
          <w:rFonts w:ascii="Times New Roman" w:hAnsi="Times New Roman"/>
          <w:sz w:val="28"/>
          <w:szCs w:val="28"/>
        </w:rPr>
        <w:t>Техническое изделие изготавливается из высокочистых монокристаллов природного или синтетического алмаза и предназначено для исследования свойств веществ и фазовых переходов при сверхвысоких давлениях (до 2,5 Мбар).</w:t>
      </w:r>
      <w:r w:rsidRPr="001C2A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2AB3">
        <w:rPr>
          <w:rFonts w:ascii="Times New Roman" w:hAnsi="Times New Roman"/>
          <w:sz w:val="28"/>
          <w:szCs w:val="28"/>
        </w:rPr>
        <w:t>Так же Техническое изделие может быть использовано для оптики, электроники и космической промышленности. Техническое изделие может представлять собой плоскопараллельную пластину, анвилл, наковальню или иное изделие, предусмотренное Конкурсным Заданием.</w:t>
      </w:r>
    </w:p>
    <w:p w:rsidR="008322DC" w:rsidRPr="009955F8" w:rsidRDefault="008322DC" w:rsidP="008322DC">
      <w:pPr>
        <w:pStyle w:val="-2"/>
        <w:ind w:firstLine="709"/>
        <w:rPr>
          <w:rFonts w:ascii="Times New Roman" w:hAnsi="Times New Roman"/>
        </w:rPr>
      </w:pPr>
      <w:bookmarkStart w:id="6" w:name="_Toc489607680"/>
      <w:bookmarkStart w:id="7" w:name="_Toc519444958"/>
      <w:r>
        <w:rPr>
          <w:rFonts w:ascii="Times New Roman" w:hAnsi="Times New Roman"/>
        </w:rPr>
        <w:lastRenderedPageBreak/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6"/>
      <w:bookmarkEnd w:id="7"/>
    </w:p>
    <w:p w:rsidR="008322DC" w:rsidRPr="009955F8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8322DC" w:rsidRPr="009955F8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8322DC" w:rsidRPr="009955F8" w:rsidRDefault="008322DC" w:rsidP="008322DC">
      <w:pPr>
        <w:pStyle w:val="-2"/>
        <w:ind w:firstLine="709"/>
        <w:rPr>
          <w:rFonts w:ascii="Times New Roman" w:hAnsi="Times New Roman"/>
          <w:caps/>
        </w:rPr>
      </w:pPr>
      <w:bookmarkStart w:id="8" w:name="_Toc489607681"/>
      <w:bookmarkStart w:id="9" w:name="_Toc519444959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8"/>
      <w:bookmarkEnd w:id="9"/>
    </w:p>
    <w:p w:rsidR="008322DC" w:rsidRPr="009955F8" w:rsidRDefault="008322DC" w:rsidP="008322DC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322DC" w:rsidRPr="009955F8" w:rsidRDefault="008322DC" w:rsidP="008322DC">
      <w:pPr>
        <w:numPr>
          <w:ilvl w:val="0"/>
          <w:numId w:val="5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8322DC" w:rsidRPr="009955F8" w:rsidRDefault="008322DC" w:rsidP="008322DC">
      <w:pPr>
        <w:numPr>
          <w:ilvl w:val="0"/>
          <w:numId w:val="5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8322DC" w:rsidRPr="009955F8" w:rsidRDefault="008322DC" w:rsidP="008322DC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8322DC" w:rsidRPr="009955F8" w:rsidRDefault="008322DC" w:rsidP="008322DC">
      <w:pPr>
        <w:numPr>
          <w:ilvl w:val="0"/>
          <w:numId w:val="5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8322DC" w:rsidRPr="009955F8" w:rsidRDefault="008322DC" w:rsidP="008322DC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10" w:name="_Toc489607682"/>
      <w:bookmarkStart w:id="11" w:name="_Toc519444960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10"/>
      <w:bookmarkEnd w:id="11"/>
    </w:p>
    <w:p w:rsidR="008322DC" w:rsidRPr="009955F8" w:rsidRDefault="008322DC" w:rsidP="008322DC">
      <w:pPr>
        <w:pStyle w:val="-2"/>
        <w:ind w:firstLine="709"/>
        <w:rPr>
          <w:rFonts w:ascii="Times New Roman" w:hAnsi="Times New Roman"/>
        </w:rPr>
      </w:pPr>
      <w:bookmarkStart w:id="12" w:name="_Toc489607683"/>
      <w:bookmarkStart w:id="13" w:name="_Toc519444961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12"/>
      <w:bookmarkEnd w:id="13"/>
    </w:p>
    <w:p w:rsidR="008322DC" w:rsidRPr="009955F8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8322DC" w:rsidRPr="009955F8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8322DC" w:rsidRPr="009955F8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8322DC" w:rsidRPr="009955F8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8322DC" w:rsidRPr="009955F8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8322DC" w:rsidRPr="009955F8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8322DC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2DC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DC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DC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righ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8483"/>
        <w:gridCol w:w="142"/>
        <w:gridCol w:w="1382"/>
      </w:tblGrid>
      <w:tr w:rsidR="008322DC" w:rsidRPr="004442D9" w:rsidTr="00DB7CD4">
        <w:trPr>
          <w:trHeight w:val="300"/>
          <w:jc w:val="right"/>
        </w:trPr>
        <w:tc>
          <w:tcPr>
            <w:tcW w:w="272" w:type="dxa"/>
            <w:shd w:val="clear" w:color="auto" w:fill="5B9BD5" w:themeFill="accent1"/>
            <w:vAlign w:val="center"/>
          </w:tcPr>
          <w:p w:rsidR="008322DC" w:rsidRPr="003D7C6F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83" w:type="dxa"/>
            <w:shd w:val="clear" w:color="auto" w:fill="5B9BD5" w:themeFill="accent1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524" w:type="dxa"/>
            <w:gridSpan w:val="2"/>
            <w:shd w:val="clear" w:color="auto" w:fill="5B9BD5" w:themeFill="accent1"/>
            <w:vAlign w:val="center"/>
          </w:tcPr>
          <w:p w:rsidR="008322DC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625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8322DC" w:rsidRPr="004442D9" w:rsidRDefault="008322DC" w:rsidP="00DB7CD4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38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должен знать и понимать:</w:t>
            </w:r>
          </w:p>
          <w:p w:rsidR="008322DC" w:rsidRPr="004442D9" w:rsidRDefault="008322DC" w:rsidP="00DB7CD4">
            <w:pPr>
              <w:pStyle w:val="34"/>
              <w:rPr>
                <w:b/>
                <w:bCs/>
                <w:szCs w:val="28"/>
              </w:rPr>
            </w:pPr>
            <w:r w:rsidRPr="004442D9">
              <w:t>• документацию и правила по охране труда в технике безопасности</w:t>
            </w:r>
          </w:p>
          <w:p w:rsidR="008322DC" w:rsidRPr="004442D9" w:rsidRDefault="008322DC" w:rsidP="00DB7CD4">
            <w:pPr>
              <w:pStyle w:val="34"/>
            </w:pPr>
            <w:r w:rsidRPr="004442D9">
              <w:t xml:space="preserve">• правила организации рабочего места огранщика алмазов; 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особенности станков для огранки алмазов с консольным креплением ограночного диска;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особенности ограночных станков с креплением ограночного диска в двух опорах;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выполнения подготовительных работ при выборе средств для огранки;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учёт, хранение и движение ценностей строго учета.</w:t>
            </w:r>
          </w:p>
        </w:tc>
        <w:tc>
          <w:tcPr>
            <w:tcW w:w="138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должен уметь:</w:t>
            </w:r>
          </w:p>
          <w:p w:rsidR="008322DC" w:rsidRPr="004442D9" w:rsidRDefault="008322DC" w:rsidP="00DB7CD4">
            <w:pPr>
              <w:pStyle w:val="34"/>
              <w:rPr>
                <w:b/>
                <w:bCs/>
                <w:szCs w:val="28"/>
              </w:rPr>
            </w:pPr>
            <w:r w:rsidRPr="004442D9">
              <w:t>• выполнять требования по охране труда и технике безопасности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организовать рабочее место огранщика алмазов;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настраивать станки для огранки алмазов с консольным креплением ограночного диска;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настраивать станки с креплением ограночного диска в двух опорах;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 xml:space="preserve">• установка и крепления ограночного диска в станки разных видов; 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работать на станках разных видов;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наименования и назначение инструментов, приспособлений и специальных материалов;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подбирать инструменты и приспособления по виду работ;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 xml:space="preserve">• настраивать приспособления для </w:t>
            </w:r>
            <w:r w:rsidRPr="001C2AB3">
              <w:t>огранки;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подбирать и устанавливать ограночный диск;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шаржировать и укатывать ограночный диск;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применять в процессе огранки безопасные приемы работы;</w:t>
            </w:r>
          </w:p>
          <w:p w:rsidR="008322DC" w:rsidRPr="004442D9" w:rsidRDefault="008322DC" w:rsidP="00DB7CD4">
            <w:pPr>
              <w:pStyle w:val="34"/>
              <w:rPr>
                <w:color w:val="FF0000"/>
              </w:rPr>
            </w:pPr>
            <w:r w:rsidRPr="004442D9">
              <w:t xml:space="preserve">• правильно, на законодательном уровне, получить в обработку и сдать готовую продукции по Ведомости выдачи алмазных полуфабрикатов. </w:t>
            </w:r>
          </w:p>
        </w:tc>
        <w:tc>
          <w:tcPr>
            <w:tcW w:w="138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625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8322DC" w:rsidRPr="004442D9" w:rsidRDefault="008322DC" w:rsidP="00DB7CD4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Расчеты и экономика</w:t>
            </w:r>
          </w:p>
        </w:tc>
        <w:tc>
          <w:tcPr>
            <w:tcW w:w="138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должен знать и понимать: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проведение расчётов высот элементов ограненных изделий;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проведение расчёта массы готовой продукции;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проведение расчёта стоимости готовой продукции.</w:t>
            </w:r>
          </w:p>
        </w:tc>
        <w:tc>
          <w:tcPr>
            <w:tcW w:w="138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должен уметь: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определять высоту пояска ограненных изделий;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определять высоту короны ограненных изделий;</w:t>
            </w:r>
          </w:p>
          <w:p w:rsidR="008322DC" w:rsidRPr="004442D9" w:rsidRDefault="008322DC" w:rsidP="00DB7CD4">
            <w:pPr>
              <w:pStyle w:val="34"/>
            </w:pPr>
            <w:r w:rsidRPr="004442D9">
              <w:lastRenderedPageBreak/>
              <w:t>• определять массу готовой продукции;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определять стоимость готовой продукции.</w:t>
            </w:r>
          </w:p>
        </w:tc>
        <w:tc>
          <w:tcPr>
            <w:tcW w:w="138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625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8322DC" w:rsidRPr="004442D9" w:rsidRDefault="008322DC" w:rsidP="00DB7CD4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Производственный процесс обработки</w:t>
            </w:r>
            <w:r w:rsidRPr="001C2AB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алмазов</w:t>
            </w:r>
          </w:p>
        </w:tc>
        <w:tc>
          <w:tcPr>
            <w:tcW w:w="138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должен знать и понимать: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классификационные признаки синтетического и природного алмазного сырья;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исследование синтетического или природного алмазного сырья для обработки;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основные операции в технологическом цикле изготовления технического изделия из синтетического или природного алмаза;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свойствасинтетических или природных алмазов, реализуемые при обработке алмазов на технологических операциях;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принцип работы высокотехнологичного оборудования для обработки алмазных полуфабрикатов;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техническое назначение изготавливаемой продукции;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технические требования на изготовление продукции из алмазных полуфабрикатов;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технологическую последовательность обработки алмазных полуфабрикатов технического назначения;</w:t>
            </w:r>
          </w:p>
        </w:tc>
        <w:tc>
          <w:tcPr>
            <w:tcW w:w="138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  <w:vAlign w:val="center"/>
          </w:tcPr>
          <w:p w:rsidR="008322DC" w:rsidRPr="001C2AB3" w:rsidRDefault="008322DC" w:rsidP="00DB7C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2A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  <w:szCs w:val="28"/>
              </w:rPr>
            </w:pPr>
            <w:r w:rsidRPr="001C2AB3">
              <w:rPr>
                <w:color w:val="000000" w:themeColor="text1"/>
              </w:rPr>
              <w:t>• определять размерно-весовую группу и качество, из которой был изготовлен синтетический или природный  алмазный полуфабрикат;</w:t>
            </w:r>
          </w:p>
          <w:p w:rsidR="008322DC" w:rsidRPr="001C2AB3" w:rsidRDefault="008322DC" w:rsidP="00DB7CD4">
            <w:pPr>
              <w:pStyle w:val="34"/>
              <w:rPr>
                <w:bCs/>
                <w:color w:val="000000" w:themeColor="text1"/>
                <w:szCs w:val="28"/>
              </w:rPr>
            </w:pPr>
            <w:r w:rsidRPr="001C2AB3">
              <w:rPr>
                <w:color w:val="000000" w:themeColor="text1"/>
              </w:rPr>
              <w:t xml:space="preserve">• </w:t>
            </w:r>
            <w:r w:rsidRPr="001C2AB3">
              <w:rPr>
                <w:rStyle w:val="13"/>
                <w:color w:val="000000" w:themeColor="text1"/>
              </w:rPr>
              <w:t xml:space="preserve">исследовать </w:t>
            </w:r>
            <w:r w:rsidRPr="001C2AB3">
              <w:rPr>
                <w:rFonts w:eastAsia="Calibri" w:cs="Calibri"/>
                <w:color w:val="000000" w:themeColor="text1"/>
                <w:spacing w:val="2"/>
                <w:shd w:val="clear" w:color="auto" w:fill="FFFFFF"/>
              </w:rPr>
              <w:t xml:space="preserve">синтетический или природный </w:t>
            </w:r>
            <w:r w:rsidRPr="001C2AB3">
              <w:rPr>
                <w:rStyle w:val="13"/>
                <w:color w:val="000000" w:themeColor="text1"/>
              </w:rPr>
              <w:t xml:space="preserve">алмазный полуфабрикат на предмет наличия внешних дефектов, которые могут оказать влияние на изменение технологического процесса; </w:t>
            </w:r>
          </w:p>
          <w:p w:rsidR="008322DC" w:rsidRPr="001C2AB3" w:rsidRDefault="008322DC" w:rsidP="00DB7CD4">
            <w:pPr>
              <w:pStyle w:val="34"/>
              <w:rPr>
                <w:rStyle w:val="13"/>
                <w:color w:val="000000" w:themeColor="text1"/>
              </w:rPr>
            </w:pPr>
            <w:r w:rsidRPr="001C2AB3">
              <w:rPr>
                <w:color w:val="000000" w:themeColor="text1"/>
              </w:rPr>
              <w:t xml:space="preserve">• </w:t>
            </w:r>
            <w:r w:rsidRPr="001C2AB3">
              <w:rPr>
                <w:rStyle w:val="13"/>
                <w:color w:val="000000" w:themeColor="text1"/>
              </w:rPr>
              <w:t xml:space="preserve">исследовать </w:t>
            </w:r>
            <w:r w:rsidRPr="001C2AB3">
              <w:rPr>
                <w:rFonts w:eastAsia="Calibri" w:cs="Calibri"/>
                <w:color w:val="000000" w:themeColor="text1"/>
                <w:spacing w:val="2"/>
                <w:shd w:val="clear" w:color="auto" w:fill="FFFFFF"/>
              </w:rPr>
              <w:t xml:space="preserve">синтетический или природный </w:t>
            </w:r>
            <w:r w:rsidRPr="001C2AB3">
              <w:rPr>
                <w:rStyle w:val="13"/>
                <w:color w:val="000000" w:themeColor="text1"/>
              </w:rPr>
              <w:t>алмазный полуфабрикат на предмет наличия внутренних дефектов, которые могут оказать влияние на изменение технологического процесса;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 определять качество</w:t>
            </w:r>
            <w:r w:rsidRPr="001C2AB3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C2AB3">
              <w:rPr>
                <w:color w:val="000000" w:themeColor="text1"/>
              </w:rPr>
              <w:t>синтетического или природного алмазного полуфабриката, прошедшего подготовительные операции;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•изготавливать изделие технического назначения из синтетического или природного алмазного полуфабриката по заданным параметрам;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•осуществлять контроль качества изготавливаемой продукции;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•осуществлять шлифовку и полировку по заданным параметрам;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•контролировать геометрические параметры при изготовлении алмазной продукции (шероховатость, линейные размеры, углы наклона)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•осуществлять плоскопараллельное шлифование алмазных пластин;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•осуществлять заточку резцов из синтетических или природных алмазов технического назначения;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•осуществлять изготовление выгнутых и вогнутых поверхностей синтетического или природного алмазного полуфабриката;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lastRenderedPageBreak/>
              <w:t>•осуществлять шлифовку и полировку выгнутых и вогнутых поверхностей синтетического или природного  алмаза;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•изготавливать линзы технического назначения из синтетического или природного алмазного полуфабриката;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•работать на высокотехнологичном оборудовании, применяемом при обработке алмазов;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•уметь осуществлять лазерную разметку, распиловку и планирование будущего алмазного полуфабриката;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•выполнять «зачистку» синтетического или природного алмазного полуфабриката после лазерной обработки;</w:t>
            </w:r>
          </w:p>
          <w:p w:rsidR="008322DC" w:rsidRPr="001C2AB3" w:rsidRDefault="008322DC" w:rsidP="00DB7CD4">
            <w:pPr>
              <w:pStyle w:val="34"/>
              <w:rPr>
                <w:color w:val="000000" w:themeColor="text1"/>
              </w:rPr>
            </w:pPr>
            <w:r w:rsidRPr="001C2AB3">
              <w:rPr>
                <w:color w:val="000000" w:themeColor="text1"/>
              </w:rPr>
              <w:t>•выполнять операции по калибровке оборудования для обработки алмазов;</w:t>
            </w:r>
          </w:p>
          <w:p w:rsidR="008322DC" w:rsidRPr="001C2AB3" w:rsidRDefault="008322DC" w:rsidP="00DB7CD4">
            <w:pPr>
              <w:pStyle w:val="34"/>
              <w:rPr>
                <w:bCs/>
                <w:color w:val="000000" w:themeColor="text1"/>
                <w:szCs w:val="28"/>
              </w:rPr>
            </w:pPr>
            <w:r w:rsidRPr="001C2AB3">
              <w:rPr>
                <w:color w:val="000000" w:themeColor="text1"/>
              </w:rPr>
              <w:t>• осуществлять поиск и выбор «мягкого направления».</w:t>
            </w:r>
          </w:p>
        </w:tc>
        <w:tc>
          <w:tcPr>
            <w:tcW w:w="1382" w:type="dxa"/>
            <w:vAlign w:val="center"/>
          </w:tcPr>
          <w:p w:rsidR="008322DC" w:rsidRPr="001C2AB3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625" w:type="dxa"/>
            <w:gridSpan w:val="2"/>
            <w:shd w:val="clear" w:color="auto" w:fill="323E4F" w:themeFill="text2" w:themeFillShade="BF"/>
            <w:noWrap/>
            <w:vAlign w:val="center"/>
            <w:hideMark/>
          </w:tcPr>
          <w:p w:rsidR="008322DC" w:rsidRPr="004442D9" w:rsidRDefault="008322DC" w:rsidP="00DB7CD4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Технические требования на ограненные изделия</w:t>
            </w:r>
          </w:p>
        </w:tc>
        <w:tc>
          <w:tcPr>
            <w:tcW w:w="138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должен знать и понимать: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геометрические параметры ограненных изделий;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пропорции ограненных изделий;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требования к симметрии ограненных изделий;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требования к полировке ограненных изделий</w:t>
            </w:r>
          </w:p>
        </w:tc>
        <w:tc>
          <w:tcPr>
            <w:tcW w:w="138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должен уметь:</w:t>
            </w:r>
          </w:p>
          <w:p w:rsidR="008322DC" w:rsidRPr="004442D9" w:rsidRDefault="008322DC" w:rsidP="00DB7CD4">
            <w:pPr>
              <w:pStyle w:val="34"/>
            </w:pPr>
            <w:r w:rsidRPr="004442D9">
              <w:t xml:space="preserve">• производить огранку по требованиям геометрии; 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производить огранку по требованиям пропорций;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производить огранку по требованиям симметрии;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производить огранку по требованиям к полировке;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контролировать качество огранки и полировки.</w:t>
            </w:r>
          </w:p>
        </w:tc>
        <w:tc>
          <w:tcPr>
            <w:tcW w:w="138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625" w:type="dxa"/>
            <w:gridSpan w:val="2"/>
            <w:shd w:val="clear" w:color="auto" w:fill="323E4F" w:themeFill="text2" w:themeFillShade="BF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2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Технология огранки алмазов</w:t>
            </w:r>
          </w:p>
        </w:tc>
        <w:tc>
          <w:tcPr>
            <w:tcW w:w="138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35</w:t>
            </w:r>
          </w:p>
        </w:tc>
      </w:tr>
      <w:tr w:rsidR="008322DC" w:rsidRPr="004442D9" w:rsidTr="00DB7CD4">
        <w:trPr>
          <w:trHeight w:val="300"/>
          <w:jc w:val="right"/>
        </w:trPr>
        <w:tc>
          <w:tcPr>
            <w:tcW w:w="272" w:type="dxa"/>
            <w:shd w:val="clear" w:color="auto" w:fill="auto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должен знать и понимать: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технологические операции и технологические переходы при огранке синтетических или природных  алмазных полуфабрикатов;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технологическую схему огранки;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процесс шлифования и полирования поверхностей, изготовляемых изделий;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прогнозировать время для изготовления ограненных изделий</w:t>
            </w:r>
          </w:p>
        </w:tc>
        <w:tc>
          <w:tcPr>
            <w:tcW w:w="1382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2DC" w:rsidRPr="00685DDF" w:rsidTr="00DB7CD4">
        <w:trPr>
          <w:trHeight w:val="300"/>
          <w:jc w:val="right"/>
        </w:trPr>
        <w:tc>
          <w:tcPr>
            <w:tcW w:w="272" w:type="dxa"/>
            <w:tcBorders>
              <w:bottom w:val="single" w:sz="12" w:space="0" w:color="5B9BD5" w:themeColor="accent1"/>
            </w:tcBorders>
            <w:shd w:val="clear" w:color="auto" w:fill="auto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bottom w:val="single" w:sz="12" w:space="0" w:color="5B9BD5" w:themeColor="accent1"/>
            </w:tcBorders>
            <w:shd w:val="clear" w:color="auto" w:fill="auto"/>
            <w:noWrap/>
            <w:vAlign w:val="center"/>
          </w:tcPr>
          <w:p w:rsidR="008322DC" w:rsidRPr="004442D9" w:rsidRDefault="008322DC" w:rsidP="00DB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должен уметь:</w:t>
            </w:r>
          </w:p>
          <w:p w:rsidR="008322DC" w:rsidRPr="004442D9" w:rsidRDefault="008322DC" w:rsidP="00DB7CD4">
            <w:pPr>
              <w:pStyle w:val="34"/>
            </w:pPr>
            <w:r w:rsidRPr="004442D9">
              <w:t xml:space="preserve">• </w:t>
            </w:r>
            <w:r w:rsidRPr="004442D9">
              <w:rPr>
                <w:rStyle w:val="13"/>
              </w:rPr>
              <w:t>производить огранку в предварительном и чистовом режимах обработки, с соответствующими технологическими переходами;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определять вид и технологическую последовательность огранки;</w:t>
            </w:r>
          </w:p>
          <w:p w:rsidR="008322DC" w:rsidRPr="004442D9" w:rsidRDefault="008322DC" w:rsidP="00DB7CD4">
            <w:pPr>
              <w:pStyle w:val="34"/>
            </w:pPr>
            <w:r w:rsidRPr="004442D9">
              <w:t>• шлифовать и полировать плоские поверхности, изготовляемых изделий синтетического или природного  алмаза;</w:t>
            </w:r>
          </w:p>
          <w:p w:rsidR="008322DC" w:rsidRPr="00723BCA" w:rsidRDefault="008322DC" w:rsidP="00DB7CD4">
            <w:pPr>
              <w:pStyle w:val="34"/>
            </w:pPr>
            <w:r w:rsidRPr="004442D9">
              <w:t>• определять время для выполнения работ.</w:t>
            </w:r>
          </w:p>
        </w:tc>
        <w:tc>
          <w:tcPr>
            <w:tcW w:w="1382" w:type="dxa"/>
            <w:tcBorders>
              <w:bottom w:val="single" w:sz="12" w:space="0" w:color="5B9BD5" w:themeColor="accent1"/>
            </w:tcBorders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2DC" w:rsidRPr="00685DDF" w:rsidTr="00DB7CD4">
        <w:trPr>
          <w:trHeight w:val="300"/>
          <w:jc w:val="right"/>
        </w:trPr>
        <w:tc>
          <w:tcPr>
            <w:tcW w:w="8897" w:type="dxa"/>
            <w:gridSpan w:val="3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:</w:t>
            </w:r>
          </w:p>
        </w:tc>
        <w:tc>
          <w:tcPr>
            <w:tcW w:w="1382" w:type="dxa"/>
            <w:shd w:val="clear" w:color="auto" w:fill="323E4F" w:themeFill="text2" w:themeFillShade="BF"/>
            <w:vAlign w:val="center"/>
          </w:tcPr>
          <w:p w:rsidR="008322DC" w:rsidRPr="004442D9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8322DC" w:rsidRPr="00ED18F9" w:rsidRDefault="008322DC" w:rsidP="00832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DC" w:rsidRPr="00ED18F9" w:rsidRDefault="008322DC" w:rsidP="00832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DC" w:rsidRPr="009955F8" w:rsidRDefault="008322DC" w:rsidP="008322DC">
      <w:pPr>
        <w:pStyle w:val="-1"/>
        <w:rPr>
          <w:rFonts w:ascii="Times New Roman" w:hAnsi="Times New Roman"/>
          <w:sz w:val="34"/>
          <w:szCs w:val="34"/>
        </w:rPr>
      </w:pPr>
      <w:bookmarkStart w:id="14" w:name="_Toc489607684"/>
      <w:bookmarkStart w:id="15" w:name="_Toc519444962"/>
      <w:r w:rsidRPr="009955F8"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  <w:bookmarkEnd w:id="14"/>
      <w:bookmarkEnd w:id="15"/>
    </w:p>
    <w:p w:rsidR="008322DC" w:rsidRPr="00ED18F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85"/>
      <w:bookmarkStart w:id="17" w:name="_Toc519444963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16"/>
      <w:bookmarkEnd w:id="17"/>
      <w:r w:rsidRPr="00ED18F9">
        <w:rPr>
          <w:rFonts w:ascii="Times New Roman" w:hAnsi="Times New Roman"/>
          <w:szCs w:val="28"/>
        </w:rPr>
        <w:t xml:space="preserve"> 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22DC" w:rsidRPr="009955F8" w:rsidRDefault="008322DC" w:rsidP="008322DC">
      <w:pPr>
        <w:jc w:val="both"/>
        <w:rPr>
          <w:rFonts w:ascii="Times New Roman" w:hAnsi="Times New Roman" w:cs="Times New Roman"/>
        </w:rPr>
      </w:pPr>
    </w:p>
    <w:p w:rsidR="008322DC" w:rsidRPr="009955F8" w:rsidRDefault="008322DC" w:rsidP="008322DC">
      <w:pPr>
        <w:pStyle w:val="-1"/>
        <w:rPr>
          <w:rFonts w:ascii="Times New Roman" w:hAnsi="Times New Roman"/>
          <w:sz w:val="34"/>
          <w:szCs w:val="34"/>
        </w:rPr>
      </w:pPr>
      <w:bookmarkStart w:id="18" w:name="_Toc489607686"/>
      <w:bookmarkStart w:id="19" w:name="_Toc519444964"/>
      <w:r w:rsidRPr="009955F8">
        <w:rPr>
          <w:rFonts w:ascii="Times New Roman" w:hAnsi="Times New Roman"/>
          <w:sz w:val="34"/>
          <w:szCs w:val="34"/>
        </w:rPr>
        <w:t>4. СХЕМА ВЫСТАВЛЕНИЯ ОЦЕН</w:t>
      </w:r>
      <w:bookmarkEnd w:id="18"/>
      <w:r>
        <w:rPr>
          <w:rFonts w:ascii="Times New Roman" w:hAnsi="Times New Roman"/>
          <w:sz w:val="34"/>
          <w:szCs w:val="34"/>
        </w:rPr>
        <w:t>КИ</w:t>
      </w:r>
      <w:bookmarkEnd w:id="19"/>
    </w:p>
    <w:p w:rsidR="008322DC" w:rsidRPr="00ED18F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87"/>
      <w:bookmarkStart w:id="21" w:name="_Toc519444965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20"/>
      <w:bookmarkEnd w:id="21"/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изначально разработать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8322DC" w:rsidRPr="00ED18F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8322DC" w:rsidRPr="003529D1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88"/>
      <w:bookmarkStart w:id="23" w:name="_Toc519444966"/>
      <w:r>
        <w:rPr>
          <w:rFonts w:ascii="Times New Roman" w:hAnsi="Times New Roman"/>
          <w:szCs w:val="28"/>
        </w:rPr>
        <w:t xml:space="preserve">4.2. </w:t>
      </w:r>
      <w:r w:rsidRPr="003529D1">
        <w:rPr>
          <w:rFonts w:ascii="Times New Roman" w:hAnsi="Times New Roman"/>
          <w:szCs w:val="28"/>
        </w:rPr>
        <w:t>КРИТЕРИИ ОЦЕНКИ</w:t>
      </w:r>
      <w:bookmarkEnd w:id="22"/>
      <w:bookmarkEnd w:id="23"/>
    </w:p>
    <w:p w:rsidR="008322DC" w:rsidRPr="003529D1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D1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 w:rsidRPr="003529D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529D1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 w:rsidRPr="003529D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529D1">
        <w:rPr>
          <w:rFonts w:ascii="Times New Roman" w:hAnsi="Times New Roman" w:cs="Times New Roman"/>
          <w:sz w:val="28"/>
          <w:szCs w:val="28"/>
        </w:rPr>
        <w:t>.</w:t>
      </w:r>
    </w:p>
    <w:p w:rsidR="008322DC" w:rsidRPr="003529D1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D1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8322DC" w:rsidRPr="003529D1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D1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8322DC" w:rsidRPr="003529D1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529D1">
        <w:rPr>
          <w:rFonts w:ascii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8322DC" w:rsidRPr="003529D1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89"/>
      <w:bookmarkStart w:id="25" w:name="_Toc519444967"/>
      <w:r w:rsidRPr="003529D1">
        <w:rPr>
          <w:rFonts w:ascii="Times New Roman" w:hAnsi="Times New Roman"/>
          <w:szCs w:val="28"/>
        </w:rPr>
        <w:t>4.3. СУБКРИТЕРИИ</w:t>
      </w:r>
      <w:bookmarkEnd w:id="24"/>
      <w:bookmarkEnd w:id="25"/>
    </w:p>
    <w:p w:rsidR="008322DC" w:rsidRPr="003529D1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D1">
        <w:rPr>
          <w:rFonts w:ascii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8322DC" w:rsidRPr="003529D1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D1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8322DC" w:rsidRPr="003529D1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D1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8322DC" w:rsidRPr="003529D1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690"/>
      <w:bookmarkStart w:id="27" w:name="_Toc519444968"/>
      <w:r w:rsidRPr="003529D1">
        <w:rPr>
          <w:rFonts w:ascii="Times New Roman" w:hAnsi="Times New Roman"/>
          <w:szCs w:val="28"/>
        </w:rPr>
        <w:t>4.4. АСПЕКТЫ</w:t>
      </w:r>
      <w:bookmarkEnd w:id="26"/>
      <w:bookmarkEnd w:id="27"/>
    </w:p>
    <w:p w:rsidR="008322DC" w:rsidRPr="003529D1" w:rsidRDefault="008322DC" w:rsidP="008322D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29D1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8322DC" w:rsidRPr="003529D1" w:rsidRDefault="008322DC" w:rsidP="008322D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29D1"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8322DC" w:rsidRPr="003529D1" w:rsidRDefault="008322DC" w:rsidP="008322D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29D1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3529D1">
        <w:rPr>
          <w:rFonts w:ascii="Times New Roman" w:hAnsi="Times New Roman"/>
          <w:sz w:val="28"/>
          <w:szCs w:val="28"/>
          <w:lang w:val="en-US"/>
        </w:rPr>
        <w:t>WSSS</w:t>
      </w:r>
      <w:r w:rsidRPr="003529D1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формате:</w:t>
      </w:r>
    </w:p>
    <w:p w:rsidR="008322DC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691"/>
      <w:bookmarkStart w:id="29" w:name="_Toc519444969"/>
    </w:p>
    <w:tbl>
      <w:tblPr>
        <w:tblW w:w="10505" w:type="dxa"/>
        <w:tblInd w:w="93" w:type="dxa"/>
        <w:tblBorders>
          <w:top w:val="single" w:sz="6" w:space="0" w:color="1F4E79" w:themeColor="accent1" w:themeShade="80"/>
          <w:left w:val="single" w:sz="6" w:space="0" w:color="1F4E79" w:themeColor="accent1" w:themeShade="80"/>
          <w:bottom w:val="single" w:sz="6" w:space="0" w:color="1F4E79" w:themeColor="accent1" w:themeShade="80"/>
          <w:right w:val="single" w:sz="6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960"/>
        <w:gridCol w:w="615"/>
        <w:gridCol w:w="850"/>
        <w:gridCol w:w="851"/>
        <w:gridCol w:w="850"/>
        <w:gridCol w:w="992"/>
        <w:gridCol w:w="1560"/>
        <w:gridCol w:w="2409"/>
        <w:gridCol w:w="1418"/>
      </w:tblGrid>
      <w:tr w:rsidR="008322DC" w:rsidRPr="00DA0B54" w:rsidTr="00DB7CD4">
        <w:trPr>
          <w:trHeight w:val="510"/>
        </w:trPr>
        <w:tc>
          <w:tcPr>
            <w:tcW w:w="5118" w:type="dxa"/>
            <w:gridSpan w:val="6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Критерий</w:t>
            </w:r>
          </w:p>
        </w:tc>
        <w:tc>
          <w:tcPr>
            <w:tcW w:w="1560" w:type="dxa"/>
            <w:vMerge w:val="restart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баллов за раздел WSSS</w:t>
            </w:r>
          </w:p>
        </w:tc>
        <w:tc>
          <w:tcPr>
            <w:tcW w:w="2409" w:type="dxa"/>
            <w:vMerge w:val="restart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 спецификации стандартов WORLDSKILLS на каждый раздел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Величина отклонения</w:t>
            </w:r>
          </w:p>
        </w:tc>
      </w:tr>
      <w:tr w:rsidR="008322DC" w:rsidRPr="00DA0B54" w:rsidTr="00DB7CD4">
        <w:trPr>
          <w:trHeight w:val="510"/>
        </w:trPr>
        <w:tc>
          <w:tcPr>
            <w:tcW w:w="960" w:type="dxa"/>
            <w:vMerge w:val="restart"/>
            <w:shd w:val="clear" w:color="auto" w:fill="BDD6EE" w:themeFill="accent1" w:themeFillTint="66"/>
            <w:textDirection w:val="btLr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Разделы Спецификации стандарта WS (WSSS)</w:t>
            </w:r>
          </w:p>
        </w:tc>
        <w:tc>
          <w:tcPr>
            <w:tcW w:w="615" w:type="dxa"/>
            <w:tcBorders>
              <w:bottom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A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B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1560" w:type="dxa"/>
            <w:vMerge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2DC" w:rsidRPr="00DA0B54" w:rsidTr="00DB7CD4">
        <w:trPr>
          <w:trHeight w:val="510"/>
        </w:trPr>
        <w:tc>
          <w:tcPr>
            <w:tcW w:w="960" w:type="dxa"/>
            <w:vMerge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322DC" w:rsidRPr="00DA0B54" w:rsidTr="00DB7CD4">
        <w:trPr>
          <w:trHeight w:val="510"/>
        </w:trPr>
        <w:tc>
          <w:tcPr>
            <w:tcW w:w="960" w:type="dxa"/>
            <w:vMerge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322DC" w:rsidRPr="00DA0B54" w:rsidTr="00DB7CD4">
        <w:trPr>
          <w:trHeight w:val="510"/>
        </w:trPr>
        <w:tc>
          <w:tcPr>
            <w:tcW w:w="960" w:type="dxa"/>
            <w:vMerge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322DC" w:rsidRPr="00DA0B54" w:rsidTr="00DB7CD4">
        <w:trPr>
          <w:trHeight w:val="510"/>
        </w:trPr>
        <w:tc>
          <w:tcPr>
            <w:tcW w:w="960" w:type="dxa"/>
            <w:vMerge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322DC" w:rsidRPr="00DA0B54" w:rsidTr="00DB7CD4">
        <w:trPr>
          <w:trHeight w:val="510"/>
        </w:trPr>
        <w:tc>
          <w:tcPr>
            <w:tcW w:w="960" w:type="dxa"/>
            <w:vMerge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322DC" w:rsidRPr="00DA0B54" w:rsidTr="00DB7CD4">
        <w:trPr>
          <w:trHeight w:val="1521"/>
        </w:trPr>
        <w:tc>
          <w:tcPr>
            <w:tcW w:w="1575" w:type="dxa"/>
            <w:gridSpan w:val="2"/>
            <w:shd w:val="clear" w:color="auto" w:fill="BDD6EE" w:themeFill="accent1" w:themeFillTint="66"/>
            <w:textDirection w:val="btLr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баллов за критерий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8322DC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8322DC" w:rsidRPr="00A57976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28"/>
      <w:bookmarkEnd w:id="29"/>
    </w:p>
    <w:p w:rsidR="008322DC" w:rsidRPr="00A57976" w:rsidRDefault="008322DC" w:rsidP="008322D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8322DC" w:rsidRPr="00A57976" w:rsidRDefault="008322DC" w:rsidP="008322DC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8322DC" w:rsidRPr="00A57976" w:rsidRDefault="008322DC" w:rsidP="008322DC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8322DC" w:rsidRPr="00A57976" w:rsidRDefault="008322DC" w:rsidP="008322DC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8322DC" w:rsidRPr="00A57976" w:rsidRDefault="008322DC" w:rsidP="008322DC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8322DC" w:rsidRPr="00A57976" w:rsidRDefault="008322DC" w:rsidP="008322DC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8322DC" w:rsidRPr="00A57976" w:rsidRDefault="008322DC" w:rsidP="008322DC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8322DC" w:rsidRPr="00A57976" w:rsidRDefault="008322DC" w:rsidP="008322D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8322DC" w:rsidRPr="00A57976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692"/>
      <w:bookmarkStart w:id="31" w:name="_Toc519444970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30"/>
      <w:bookmarkEnd w:id="31"/>
    </w:p>
    <w:p w:rsidR="008322DC" w:rsidRPr="00A57976" w:rsidRDefault="008322DC" w:rsidP="008322D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8322DC" w:rsidRPr="00A57976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693"/>
      <w:bookmarkStart w:id="33" w:name="_Toc519444971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32"/>
      <w:bookmarkEnd w:id="33"/>
    </w:p>
    <w:p w:rsidR="008322DC" w:rsidRPr="00C74FCB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CB">
        <w:rPr>
          <w:rFonts w:ascii="Times New Roman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</w:t>
      </w:r>
      <w:r w:rsidRPr="00C74FCB">
        <w:rPr>
          <w:rFonts w:ascii="Times New Roman" w:hAnsi="Times New Roman" w:cs="Times New Roman"/>
          <w:sz w:val="28"/>
          <w:szCs w:val="28"/>
        </w:rPr>
        <w:lastRenderedPageBreak/>
        <w:t>Приведенная таблица содержит приблизительную информацию и служит для разработки Оценочной схемы и Конкурсного задания.</w:t>
      </w:r>
    </w:p>
    <w:p w:rsidR="008322DC" w:rsidRPr="005B61F0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22DC" w:rsidRDefault="008322DC" w:rsidP="008322DC">
      <w:pPr>
        <w:rPr>
          <w:color w:val="FF0000"/>
        </w:rPr>
      </w:pPr>
      <w:bookmarkStart w:id="34" w:name="_Toc489607694"/>
      <w:bookmarkStart w:id="35" w:name="_Toc519444972"/>
    </w:p>
    <w:tbl>
      <w:tblPr>
        <w:tblW w:w="10227" w:type="dxa"/>
        <w:tblInd w:w="87" w:type="dxa"/>
        <w:tblLook w:val="04A0" w:firstRow="1" w:lastRow="0" w:firstColumn="1" w:lastColumn="0" w:noHBand="0" w:noVBand="1"/>
      </w:tblPr>
      <w:tblGrid>
        <w:gridCol w:w="920"/>
        <w:gridCol w:w="3865"/>
        <w:gridCol w:w="1812"/>
        <w:gridCol w:w="1968"/>
        <w:gridCol w:w="1662"/>
      </w:tblGrid>
      <w:tr w:rsidR="008322DC" w:rsidRPr="00DA0B54" w:rsidTr="00DB7CD4">
        <w:trPr>
          <w:trHeight w:val="510"/>
        </w:trPr>
        <w:tc>
          <w:tcPr>
            <w:tcW w:w="4785" w:type="dxa"/>
            <w:gridSpan w:val="2"/>
            <w:vMerge w:val="restart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442" w:type="dxa"/>
            <w:gridSpan w:val="3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8322DC" w:rsidRPr="00DA0B54" w:rsidTr="00DB7CD4">
        <w:trPr>
          <w:trHeight w:val="510"/>
        </w:trPr>
        <w:tc>
          <w:tcPr>
            <w:tcW w:w="4785" w:type="dxa"/>
            <w:gridSpan w:val="2"/>
            <w:vMerge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968" w:type="dxa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662" w:type="dxa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8322DC" w:rsidRPr="00DA0B54" w:rsidTr="00DB7CD4">
        <w:trPr>
          <w:trHeight w:val="510"/>
        </w:trPr>
        <w:tc>
          <w:tcPr>
            <w:tcW w:w="920" w:type="dxa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3865" w:type="dxa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управление работами</w:t>
            </w:r>
          </w:p>
        </w:tc>
        <w:tc>
          <w:tcPr>
            <w:tcW w:w="1812" w:type="dxa"/>
            <w:tcBorders>
              <w:top w:val="single" w:sz="6" w:space="0" w:color="1F4E79" w:themeColor="accent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68" w:type="dxa"/>
            <w:tcBorders>
              <w:top w:val="single" w:sz="6" w:space="0" w:color="1F4E79" w:themeColor="accent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62" w:type="dxa"/>
            <w:tcBorders>
              <w:top w:val="single" w:sz="6" w:space="0" w:color="1F4E79" w:themeColor="accent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322DC" w:rsidRPr="00DA0B54" w:rsidTr="00DB7CD4">
        <w:trPr>
          <w:trHeight w:val="510"/>
        </w:trPr>
        <w:tc>
          <w:tcPr>
            <w:tcW w:w="920" w:type="dxa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3865" w:type="dxa"/>
            <w:tcBorders>
              <w:top w:val="nil"/>
              <w:left w:val="single" w:sz="6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Изделия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8322DC" w:rsidRPr="00DA0B54" w:rsidTr="00DB7CD4">
        <w:trPr>
          <w:trHeight w:val="510"/>
        </w:trPr>
        <w:tc>
          <w:tcPr>
            <w:tcW w:w="920" w:type="dxa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3865" w:type="dxa"/>
            <w:tcBorders>
              <w:top w:val="nil"/>
              <w:left w:val="single" w:sz="6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Изделия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8322DC" w:rsidRPr="00DA0B54" w:rsidTr="00DB7CD4">
        <w:trPr>
          <w:trHeight w:val="510"/>
        </w:trPr>
        <w:tc>
          <w:tcPr>
            <w:tcW w:w="920" w:type="dxa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865" w:type="dxa"/>
            <w:tcBorders>
              <w:top w:val="nil"/>
              <w:left w:val="single" w:sz="6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Изделия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8322DC" w:rsidRPr="00DA0B54" w:rsidTr="00DB7CD4">
        <w:trPr>
          <w:trHeight w:val="510"/>
        </w:trPr>
        <w:tc>
          <w:tcPr>
            <w:tcW w:w="920" w:type="dxa"/>
            <w:tcBorders>
              <w:top w:val="single" w:sz="6" w:space="0" w:color="1F4E79" w:themeColor="accent1" w:themeShade="80"/>
              <w:left w:val="single" w:sz="6" w:space="0" w:color="1F4E79" w:themeColor="accent1" w:themeShade="80"/>
              <w:bottom w:val="single" w:sz="6" w:space="0" w:color="1F4E79" w:themeColor="accent1" w:themeShade="80"/>
              <w:right w:val="single" w:sz="6" w:space="0" w:color="1F4E79" w:themeColor="accent1" w:themeShade="80"/>
            </w:tcBorders>
            <w:shd w:val="clear" w:color="auto" w:fill="BDD6EE" w:themeFill="accent1" w:themeFillTint="66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65" w:type="dxa"/>
            <w:tcBorders>
              <w:top w:val="nil"/>
              <w:left w:val="single" w:sz="6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DC" w:rsidRPr="00DA0B54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8322DC" w:rsidRPr="005B61F0" w:rsidRDefault="008322DC" w:rsidP="008322DC">
      <w:pPr>
        <w:rPr>
          <w:color w:val="FF0000"/>
        </w:rPr>
      </w:pPr>
    </w:p>
    <w:p w:rsidR="008322DC" w:rsidRPr="00C74FCB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74FCB">
        <w:rPr>
          <w:rFonts w:ascii="Times New Roman" w:hAnsi="Times New Roman"/>
          <w:szCs w:val="28"/>
        </w:rPr>
        <w:t>4.8. СПЕЦИФИКАЦИЯ ОЦЕНКИ КОМПЕТЕНЦИИ</w:t>
      </w:r>
      <w:bookmarkEnd w:id="34"/>
      <w:bookmarkEnd w:id="35"/>
    </w:p>
    <w:p w:rsidR="008322DC" w:rsidRPr="00C74FCB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489607695"/>
      <w:bookmarkStart w:id="37" w:name="_Toc519444973"/>
      <w:r w:rsidRPr="00C74FC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8322DC" w:rsidRPr="008F7805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7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Критерий A.</w:t>
      </w:r>
      <w:r w:rsidRPr="008F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8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Организация и управление работами</w:t>
      </w:r>
    </w:p>
    <w:p w:rsidR="008322DC" w:rsidRPr="008F7805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Экспертами будет производиться судейская и объективная оценки того, в какой степени подготовлено рабочее место для работы.</w:t>
      </w:r>
    </w:p>
    <w:p w:rsidR="008322DC" w:rsidRPr="008F7805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Критерий B.</w:t>
      </w:r>
      <w:r w:rsidRPr="008F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8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Изготовление</w:t>
      </w:r>
      <w:r w:rsidRPr="008F78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F78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Изделия 1</w:t>
      </w:r>
    </w:p>
    <w:p w:rsidR="008322DC" w:rsidRPr="008F7805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 будет производиться объективная оценка:</w:t>
      </w:r>
    </w:p>
    <w:p w:rsidR="008322DC" w:rsidRPr="008F7805" w:rsidRDefault="008322DC" w:rsidP="008322DC">
      <w:pPr>
        <w:pStyle w:val="aff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Соблюдение геометрических параметров обработки;</w:t>
      </w:r>
    </w:p>
    <w:p w:rsidR="008322DC" w:rsidRPr="008F7805" w:rsidRDefault="008322DC" w:rsidP="008322DC">
      <w:pPr>
        <w:pStyle w:val="aff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Степень соответствия работы конкурсанта заданным пропорциям изделия;</w:t>
      </w:r>
    </w:p>
    <w:p w:rsidR="008322DC" w:rsidRPr="008F7805" w:rsidRDefault="008322DC" w:rsidP="008322DC">
      <w:pPr>
        <w:pStyle w:val="aff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Степень соразмерности одинаковых элементов изделия;</w:t>
      </w:r>
    </w:p>
    <w:p w:rsidR="008322DC" w:rsidRPr="008F7805" w:rsidRDefault="008322DC" w:rsidP="008322DC">
      <w:pPr>
        <w:pStyle w:val="aff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Качество обработки и полировки поверхности изделия;</w:t>
      </w:r>
    </w:p>
    <w:p w:rsidR="008322DC" w:rsidRPr="008F7805" w:rsidRDefault="008322DC" w:rsidP="008322DC">
      <w:pPr>
        <w:pStyle w:val="aff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Степень соответствия изготовления изделия за отпущенное время;</w:t>
      </w:r>
    </w:p>
    <w:p w:rsidR="008322DC" w:rsidRPr="008F7805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Критерий C.</w:t>
      </w:r>
      <w:r w:rsidRPr="008F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805">
        <w:rPr>
          <w:rFonts w:ascii="Times New Roman" w:hAnsi="Times New Roman" w:cs="Times New Roman"/>
          <w:color w:val="000000" w:themeColor="text1"/>
          <w:sz w:val="28"/>
          <w:u w:val="single"/>
        </w:rPr>
        <w:t>Изготовление</w:t>
      </w:r>
      <w:r w:rsidRPr="008F780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</w:t>
      </w:r>
      <w:r w:rsidRPr="008F7805">
        <w:rPr>
          <w:rFonts w:ascii="Times New Roman" w:hAnsi="Times New Roman" w:cs="Times New Roman"/>
          <w:color w:val="000000" w:themeColor="text1"/>
          <w:sz w:val="28"/>
          <w:u w:val="single"/>
        </w:rPr>
        <w:t>Изделия 2</w:t>
      </w:r>
    </w:p>
    <w:p w:rsidR="008322DC" w:rsidRPr="008F7805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 будет производиться объективная оценка:</w:t>
      </w:r>
    </w:p>
    <w:p w:rsidR="008322DC" w:rsidRPr="008F7805" w:rsidRDefault="008322DC" w:rsidP="008322DC">
      <w:pPr>
        <w:pStyle w:val="af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Соблюдение геометрических параметров обработки;</w:t>
      </w:r>
    </w:p>
    <w:p w:rsidR="008322DC" w:rsidRPr="008F7805" w:rsidRDefault="008322DC" w:rsidP="008322DC">
      <w:pPr>
        <w:pStyle w:val="af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Степень соответствия работы конкурсанта заданным пропорциям изделия;</w:t>
      </w:r>
    </w:p>
    <w:p w:rsidR="008322DC" w:rsidRPr="008F7805" w:rsidRDefault="008322DC" w:rsidP="008322DC">
      <w:pPr>
        <w:pStyle w:val="af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Степень соразмерности одинаковых элементов изделия;</w:t>
      </w:r>
    </w:p>
    <w:p w:rsidR="008322DC" w:rsidRPr="008F7805" w:rsidRDefault="008322DC" w:rsidP="008322DC">
      <w:pPr>
        <w:pStyle w:val="af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Качество обработки и полировки поверхности изделия;</w:t>
      </w:r>
    </w:p>
    <w:p w:rsidR="008322DC" w:rsidRPr="008F7805" w:rsidRDefault="008322DC" w:rsidP="008322DC">
      <w:pPr>
        <w:pStyle w:val="af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Степень соответствия изготовления изделия за отпущенное время;</w:t>
      </w:r>
    </w:p>
    <w:p w:rsidR="008322DC" w:rsidRPr="008F7805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Критерий D. </w:t>
      </w:r>
      <w:r w:rsidRPr="008F7805">
        <w:rPr>
          <w:rFonts w:ascii="Times New Roman" w:hAnsi="Times New Roman" w:cs="Times New Roman"/>
          <w:color w:val="000000" w:themeColor="text1"/>
          <w:sz w:val="28"/>
          <w:u w:val="single"/>
        </w:rPr>
        <w:t>Изготовление</w:t>
      </w:r>
      <w:r w:rsidRPr="008F780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</w:t>
      </w:r>
      <w:r w:rsidRPr="008F7805">
        <w:rPr>
          <w:rFonts w:ascii="Times New Roman" w:hAnsi="Times New Roman" w:cs="Times New Roman"/>
          <w:color w:val="000000" w:themeColor="text1"/>
          <w:sz w:val="28"/>
          <w:u w:val="single"/>
        </w:rPr>
        <w:t>Изделия 3</w:t>
      </w:r>
    </w:p>
    <w:p w:rsidR="008322DC" w:rsidRPr="008F7805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 будет производиться объективная оценка:</w:t>
      </w:r>
    </w:p>
    <w:p w:rsidR="008322DC" w:rsidRPr="008F7805" w:rsidRDefault="008322DC" w:rsidP="008322DC">
      <w:pPr>
        <w:pStyle w:val="aff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Соблюдение геометрических параметров обработки;</w:t>
      </w:r>
    </w:p>
    <w:p w:rsidR="008322DC" w:rsidRPr="008F7805" w:rsidRDefault="008322DC" w:rsidP="008322DC">
      <w:pPr>
        <w:pStyle w:val="aff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Степень соответствия работы конкурсанта заданным пропорциям изделия;</w:t>
      </w:r>
    </w:p>
    <w:p w:rsidR="008322DC" w:rsidRPr="008F7805" w:rsidRDefault="008322DC" w:rsidP="008322DC">
      <w:pPr>
        <w:pStyle w:val="aff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Степень соразмерности одинаковых элементов изделия;</w:t>
      </w:r>
    </w:p>
    <w:p w:rsidR="008322DC" w:rsidRPr="008F7805" w:rsidRDefault="008322DC" w:rsidP="008322DC">
      <w:pPr>
        <w:pStyle w:val="aff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Качество обработки и полировки поверхности изделия;</w:t>
      </w:r>
    </w:p>
    <w:p w:rsidR="008322DC" w:rsidRPr="008F7805" w:rsidRDefault="008322DC" w:rsidP="008322DC">
      <w:pPr>
        <w:pStyle w:val="aff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805">
        <w:rPr>
          <w:rFonts w:ascii="Times New Roman" w:hAnsi="Times New Roman"/>
          <w:color w:val="000000" w:themeColor="text1"/>
          <w:sz w:val="28"/>
          <w:szCs w:val="28"/>
        </w:rPr>
        <w:t>Степень соответствия изготовления изделия за отпущенное время;</w:t>
      </w:r>
    </w:p>
    <w:p w:rsidR="008322DC" w:rsidRPr="00A57976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3529D1">
        <w:rPr>
          <w:rFonts w:ascii="Times New Roman" w:hAnsi="Times New Roman"/>
          <w:szCs w:val="28"/>
        </w:rPr>
        <w:t>4.9. РЕГЛАМЕНТ ОЦЕНКИ</w:t>
      </w:r>
      <w:bookmarkEnd w:id="36"/>
      <w:bookmarkEnd w:id="37"/>
    </w:p>
    <w:p w:rsidR="008322DC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322DC" w:rsidRPr="00C74FCB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CB">
        <w:rPr>
          <w:rFonts w:ascii="Times New Roman" w:hAnsi="Times New Roman" w:cs="Times New Roman"/>
          <w:sz w:val="28"/>
          <w:szCs w:val="28"/>
        </w:rPr>
        <w:t>Оценка готовой продукции производится экспертами оценочной группы в лупу десятикратного увеличения путем просмотра каждой позиции, отраженной в Критериях Оценки. Оценка специфических позиций Критериев Оценки (Угол наклона граней павильона, угол наклона граней короны, величина площадки и т.п.) производится путем выведения медианного значения из нескольких просмотров продукции на автоматизированных установках. При невозможности просмотра на автоматизированной установке оценка производится при помощи лупы с</w:t>
      </w:r>
      <w:r w:rsidRPr="00CA623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C74FCB">
        <w:rPr>
          <w:rFonts w:ascii="Times New Roman" w:hAnsi="Times New Roman" w:cs="Times New Roman"/>
          <w:sz w:val="28"/>
          <w:szCs w:val="28"/>
        </w:rPr>
        <w:t>измерительной шкалой, гониометра и др. инструментов для объективной оценки соответствующих критериев.</w:t>
      </w:r>
    </w:p>
    <w:p w:rsidR="008322DC" w:rsidRPr="00C74FCB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CB">
        <w:rPr>
          <w:rFonts w:ascii="Times New Roman" w:hAnsi="Times New Roman" w:cs="Times New Roman"/>
          <w:sz w:val="28"/>
          <w:szCs w:val="28"/>
        </w:rPr>
        <w:lastRenderedPageBreak/>
        <w:t>При невыполнении участником отдельных элементов геометрических параметров готовой продукции за данные элементы в оценочной ведомости ставится «0» баллов (например: участник не успел сделать все 8 одинарных</w:t>
      </w: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C74FCB">
        <w:rPr>
          <w:rFonts w:ascii="Times New Roman" w:hAnsi="Times New Roman" w:cs="Times New Roman"/>
          <w:sz w:val="28"/>
          <w:szCs w:val="28"/>
        </w:rPr>
        <w:t xml:space="preserve">клиньев короны, как это предусмотрено в задании, а сделал только 4 клина. Экспертами будет производиться оценка выполненных 4 клиньев, за невыполненные элементы ставится «0»). </w:t>
      </w:r>
    </w:p>
    <w:p w:rsidR="008322DC" w:rsidRPr="00C74FCB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CB">
        <w:rPr>
          <w:rFonts w:ascii="Times New Roman" w:hAnsi="Times New Roman" w:cs="Times New Roman"/>
          <w:sz w:val="28"/>
          <w:szCs w:val="28"/>
        </w:rPr>
        <w:t>Шкала оценок, используемая при выставлении баллов конкурсантам:</w:t>
      </w:r>
    </w:p>
    <w:p w:rsidR="008322DC" w:rsidRPr="00C74FCB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CB">
        <w:rPr>
          <w:rFonts w:ascii="Times New Roman" w:hAnsi="Times New Roman" w:cs="Times New Roman"/>
          <w:sz w:val="28"/>
          <w:szCs w:val="28"/>
        </w:rPr>
        <w:t>Таблица 1 – Баллы оценки в зависимости от процента отклонения от заданного параметра</w:t>
      </w: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012"/>
        <w:gridCol w:w="763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927"/>
      </w:tblGrid>
      <w:tr w:rsidR="008322DC" w:rsidRPr="00B93A26" w:rsidTr="00DB7CD4">
        <w:trPr>
          <w:cantSplit/>
          <w:trHeight w:val="206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Вес аспекта</w:t>
            </w:r>
          </w:p>
        </w:tc>
        <w:tc>
          <w:tcPr>
            <w:tcW w:w="91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 отклонения от заданного параметра</w:t>
            </w:r>
          </w:p>
        </w:tc>
      </w:tr>
      <w:tr w:rsidR="008322DC" w:rsidRPr="00B93A26" w:rsidTr="00DB7CD4">
        <w:trPr>
          <w:cantSplit/>
          <w:trHeight w:val="206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100,00%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206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206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206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206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19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cantSplit/>
          <w:trHeight w:val="206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8322DC" w:rsidRDefault="008322DC" w:rsidP="008322DC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322DC" w:rsidRDefault="008322DC" w:rsidP="00832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22DC" w:rsidRPr="00C74FCB" w:rsidRDefault="008322DC" w:rsidP="008322DC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C74FCB">
        <w:rPr>
          <w:rFonts w:ascii="Times New Roman" w:hAnsi="Times New Roman" w:cs="Times New Roman"/>
          <w:sz w:val="28"/>
          <w:szCs w:val="28"/>
        </w:rPr>
        <w:lastRenderedPageBreak/>
        <w:t>Таблица 2 – Баллы оценки в зависимости от количества правильно выполненных элементов из 8 возможных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8322DC" w:rsidRPr="00B93A26" w:rsidTr="00DB7CD4">
        <w:trPr>
          <w:trHeight w:val="302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Вес аспекта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 за количество правильно выполненных элементов из 8</w:t>
            </w:r>
          </w:p>
        </w:tc>
      </w:tr>
      <w:tr w:rsidR="008322DC" w:rsidRPr="00B93A26" w:rsidTr="00DB7CD4">
        <w:trPr>
          <w:trHeight w:val="3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322DC" w:rsidRPr="00B93A26" w:rsidTr="00DB7CD4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B93A26" w:rsidRDefault="008322DC" w:rsidP="00DB7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A2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8322DC" w:rsidRDefault="008322DC"/>
    <w:p w:rsidR="008322DC" w:rsidRDefault="008322DC">
      <w:pPr>
        <w:spacing w:after="160"/>
      </w:pPr>
      <w:r>
        <w:br w:type="page"/>
      </w:r>
    </w:p>
    <w:p w:rsidR="008322DC" w:rsidRPr="00C74FCB" w:rsidRDefault="008322DC" w:rsidP="008322DC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C74FCB">
        <w:rPr>
          <w:rFonts w:ascii="Times New Roman" w:hAnsi="Times New Roman" w:cs="Times New Roman"/>
          <w:sz w:val="28"/>
          <w:szCs w:val="28"/>
        </w:rPr>
        <w:lastRenderedPageBreak/>
        <w:t>Таблица 3– Баллы оценки в зависимости от количества правильно выполненных элементов из 16 возможных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4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8322DC" w:rsidRPr="00E06B91" w:rsidTr="00DB7CD4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Вес аспекта</w:t>
            </w:r>
          </w:p>
        </w:tc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 за количество правильно выполненных элементов из 16</w:t>
            </w:r>
          </w:p>
        </w:tc>
      </w:tr>
      <w:tr w:rsidR="008322DC" w:rsidRPr="00E06B91" w:rsidTr="00DB7CD4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22DC" w:rsidRPr="00E06B91" w:rsidTr="00DB7CD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2DC" w:rsidRPr="00E06B91" w:rsidRDefault="008322DC" w:rsidP="00D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322DC" w:rsidRPr="00173F3E" w:rsidRDefault="008322DC" w:rsidP="008322DC">
      <w:pPr>
        <w:jc w:val="both"/>
        <w:rPr>
          <w:b/>
        </w:rPr>
      </w:pPr>
    </w:p>
    <w:p w:rsidR="008322DC" w:rsidRPr="00CA6235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8322DC" w:rsidRPr="009955F8" w:rsidRDefault="008322DC" w:rsidP="008322DC">
      <w:pPr>
        <w:pStyle w:val="-1"/>
        <w:rPr>
          <w:rFonts w:ascii="Times New Roman" w:hAnsi="Times New Roman"/>
          <w:sz w:val="34"/>
          <w:szCs w:val="34"/>
        </w:rPr>
      </w:pPr>
      <w:bookmarkStart w:id="38" w:name="_Toc489607696"/>
      <w:bookmarkStart w:id="39" w:name="_Toc519444974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38"/>
      <w:bookmarkEnd w:id="39"/>
    </w:p>
    <w:p w:rsidR="008322DC" w:rsidRPr="00A57976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697"/>
      <w:bookmarkStart w:id="41" w:name="_Toc519444975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40"/>
      <w:bookmarkEnd w:id="41"/>
    </w:p>
    <w:p w:rsidR="008322DC" w:rsidRDefault="008322DC" w:rsidP="008322DC">
      <w:pPr>
        <w:pStyle w:val="15"/>
      </w:pPr>
      <w:r w:rsidRPr="00A57976"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8322DC" w:rsidRDefault="008322DC" w:rsidP="008322DC">
      <w:pPr>
        <w:pStyle w:val="15"/>
      </w:pPr>
      <w:r>
        <w:lastRenderedPageBreak/>
        <w:t>Продолжительность Конкурсного задания не должна быть менее 15 часов и более 22 часов.</w:t>
      </w:r>
    </w:p>
    <w:p w:rsidR="008322DC" w:rsidRDefault="008322DC" w:rsidP="008322DC">
      <w:pPr>
        <w:pStyle w:val="15"/>
      </w:pPr>
      <w:r>
        <w:t xml:space="preserve">Возрастной ценз участников для выполнения Конкурсного задания от </w:t>
      </w:r>
      <w:r>
        <w:rPr>
          <w:color w:val="FF0000"/>
        </w:rPr>
        <w:t>16</w:t>
      </w:r>
      <w:r>
        <w:t xml:space="preserve"> до </w:t>
      </w:r>
      <w:r>
        <w:rPr>
          <w:color w:val="FF0000"/>
        </w:rPr>
        <w:t>22</w:t>
      </w:r>
      <w:r>
        <w:t xml:space="preserve"> лет.</w:t>
      </w:r>
      <w:r w:rsidRPr="007B2222">
        <w:rPr>
          <w:noProof/>
          <w:lang w:eastAsia="ru-RU"/>
        </w:rPr>
        <w:t xml:space="preserve"> </w:t>
      </w:r>
    </w:p>
    <w:p w:rsidR="008322DC" w:rsidRPr="00A57976" w:rsidRDefault="008322DC" w:rsidP="008322DC">
      <w:pPr>
        <w:pStyle w:val="15"/>
      </w:pPr>
      <w:r w:rsidRPr="00A57976"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lang w:val="en-US"/>
        </w:rPr>
        <w:t>W</w:t>
      </w:r>
      <w:r>
        <w:rPr>
          <w:lang w:val="en-US"/>
        </w:rPr>
        <w:t>S</w:t>
      </w:r>
      <w:r w:rsidRPr="00A57976">
        <w:rPr>
          <w:lang w:val="en-US"/>
        </w:rPr>
        <w:t>SS</w:t>
      </w:r>
      <w:r w:rsidRPr="00A57976">
        <w:t>.</w:t>
      </w:r>
    </w:p>
    <w:p w:rsidR="008322DC" w:rsidRPr="00A57976" w:rsidRDefault="008322DC" w:rsidP="008322DC">
      <w:pPr>
        <w:pStyle w:val="15"/>
      </w:pPr>
      <w:r w:rsidRPr="00A57976">
        <w:t xml:space="preserve">Конкурсное задание не должно выходить за пределы </w:t>
      </w:r>
      <w:r w:rsidRPr="00A57976">
        <w:rPr>
          <w:lang w:val="en-US"/>
        </w:rPr>
        <w:t>W</w:t>
      </w:r>
      <w:r>
        <w:rPr>
          <w:lang w:val="en-US"/>
        </w:rPr>
        <w:t>S</w:t>
      </w:r>
      <w:r w:rsidRPr="00A57976">
        <w:rPr>
          <w:lang w:val="en-US"/>
        </w:rPr>
        <w:t>SS</w:t>
      </w:r>
      <w:r w:rsidRPr="00A57976">
        <w:t>.</w:t>
      </w:r>
    </w:p>
    <w:p w:rsidR="008322DC" w:rsidRPr="00A57976" w:rsidRDefault="008322DC" w:rsidP="008322DC">
      <w:pPr>
        <w:pStyle w:val="15"/>
      </w:pPr>
      <w:r w:rsidRPr="00A57976">
        <w:t>Оценка знаний участника должна проводиться исключительно через практическое выполнение Конкурсного задания.</w:t>
      </w:r>
    </w:p>
    <w:p w:rsidR="008322DC" w:rsidRDefault="008322DC" w:rsidP="008322DC">
      <w:pPr>
        <w:pStyle w:val="15"/>
      </w:pPr>
      <w:r w:rsidRPr="00A57976">
        <w:t xml:space="preserve">При выполнении Конкурсного задания не оценивается знание правил и норм </w:t>
      </w:r>
      <w:r w:rsidRPr="00A57976">
        <w:rPr>
          <w:lang w:val="en-US"/>
        </w:rPr>
        <w:t>WSR</w:t>
      </w:r>
      <w:r w:rsidRPr="00A57976">
        <w:t>.</w:t>
      </w:r>
    </w:p>
    <w:p w:rsidR="008322DC" w:rsidRPr="008F7805" w:rsidRDefault="008322DC" w:rsidP="008322DC">
      <w:pPr>
        <w:pStyle w:val="15"/>
        <w:rPr>
          <w:rStyle w:val="13"/>
          <w:rFonts w:eastAsiaTheme="minorHAnsi"/>
          <w:color w:val="auto"/>
        </w:rPr>
      </w:pPr>
      <w:bookmarkStart w:id="42" w:name="_Hlk80718035"/>
      <w:r w:rsidRPr="008F7805">
        <w:rPr>
          <w:rStyle w:val="13"/>
          <w:rFonts w:eastAsiaTheme="minorHAnsi"/>
        </w:rPr>
        <w:t xml:space="preserve">Содержанием конкурсного задания </w:t>
      </w:r>
      <w:r w:rsidRPr="008F7805">
        <w:rPr>
          <w:rStyle w:val="13"/>
          <w:rFonts w:eastAsiaTheme="minorHAnsi"/>
          <w:color w:val="auto"/>
        </w:rPr>
        <w:t xml:space="preserve">является обработка </w:t>
      </w:r>
      <w:r w:rsidRPr="008F7805">
        <w:rPr>
          <w:rFonts w:cs="Calibri"/>
          <w:spacing w:val="2"/>
          <w:shd w:val="clear" w:color="auto" w:fill="FFFFFF"/>
        </w:rPr>
        <w:t xml:space="preserve">синтетических или природных  </w:t>
      </w:r>
      <w:r w:rsidRPr="008F7805">
        <w:rPr>
          <w:rStyle w:val="13"/>
          <w:rFonts w:eastAsiaTheme="minorHAnsi"/>
          <w:color w:val="auto"/>
        </w:rPr>
        <w:t>алмазных полуфабрикатов ювелирного и промышленного назначения.</w:t>
      </w:r>
    </w:p>
    <w:bookmarkEnd w:id="42"/>
    <w:p w:rsidR="008322DC" w:rsidRPr="007E7E42" w:rsidRDefault="008322DC" w:rsidP="008322DC">
      <w:pPr>
        <w:pStyle w:val="15"/>
        <w:rPr>
          <w:rStyle w:val="13"/>
          <w:rFonts w:eastAsiaTheme="minorHAnsi"/>
        </w:rPr>
      </w:pPr>
      <w:r w:rsidRPr="008F7805">
        <w:rPr>
          <w:rStyle w:val="13"/>
          <w:rFonts w:eastAsiaTheme="minorHAnsi"/>
        </w:rPr>
        <w:t xml:space="preserve">Участники соревнований получают задания, в которых отражены параметры огранки и </w:t>
      </w:r>
      <w:r w:rsidRPr="008F7805">
        <w:rPr>
          <w:rStyle w:val="13"/>
          <w:rFonts w:eastAsiaTheme="minorHAnsi"/>
          <w:color w:val="auto"/>
        </w:rPr>
        <w:t>обработки алмазных полуфабрикатов:</w:t>
      </w:r>
    </w:p>
    <w:p w:rsidR="008322DC" w:rsidRPr="004442D9" w:rsidRDefault="008322DC" w:rsidP="008322DC">
      <w:pPr>
        <w:pStyle w:val="15"/>
        <w:rPr>
          <w:rStyle w:val="13"/>
          <w:rFonts w:eastAsiaTheme="minorHAnsi"/>
        </w:rPr>
      </w:pPr>
      <w:r w:rsidRPr="004442D9">
        <w:rPr>
          <w:rStyle w:val="13"/>
          <w:rFonts w:eastAsiaTheme="minorHAnsi"/>
        </w:rPr>
        <w:t>- геометрии ограненных изделий;</w:t>
      </w:r>
    </w:p>
    <w:p w:rsidR="008322DC" w:rsidRPr="004442D9" w:rsidRDefault="008322DC" w:rsidP="008322DC">
      <w:pPr>
        <w:pStyle w:val="15"/>
        <w:rPr>
          <w:rStyle w:val="13"/>
          <w:rFonts w:eastAsiaTheme="minorHAnsi"/>
        </w:rPr>
      </w:pPr>
      <w:r w:rsidRPr="004442D9">
        <w:rPr>
          <w:rStyle w:val="13"/>
          <w:rFonts w:eastAsiaTheme="minorHAnsi"/>
        </w:rPr>
        <w:t>- пропорции ограненных изделий;</w:t>
      </w:r>
    </w:p>
    <w:p w:rsidR="008322DC" w:rsidRPr="008F7805" w:rsidRDefault="008322DC" w:rsidP="008322DC">
      <w:pPr>
        <w:pStyle w:val="15"/>
        <w:rPr>
          <w:rStyle w:val="13"/>
          <w:rFonts w:eastAsiaTheme="minorHAnsi"/>
          <w:color w:val="000000" w:themeColor="text1"/>
        </w:rPr>
      </w:pPr>
      <w:r w:rsidRPr="008F7805">
        <w:rPr>
          <w:rStyle w:val="13"/>
          <w:rFonts w:eastAsiaTheme="minorHAnsi"/>
          <w:color w:val="000000" w:themeColor="text1"/>
        </w:rPr>
        <w:t>- размеры, необходимые для изготовления алмазной продукции;</w:t>
      </w:r>
    </w:p>
    <w:p w:rsidR="008322DC" w:rsidRPr="008F7805" w:rsidRDefault="008322DC" w:rsidP="008322DC">
      <w:pPr>
        <w:pStyle w:val="15"/>
        <w:rPr>
          <w:rStyle w:val="13"/>
          <w:rFonts w:eastAsiaTheme="minorHAnsi"/>
          <w:color w:val="000000" w:themeColor="text1"/>
        </w:rPr>
      </w:pPr>
      <w:r w:rsidRPr="008F7805">
        <w:rPr>
          <w:rStyle w:val="13"/>
          <w:rFonts w:eastAsiaTheme="minorHAnsi"/>
          <w:color w:val="000000" w:themeColor="text1"/>
        </w:rPr>
        <w:t>- параметры шероховатости обрабатываемых плоскостей;</w:t>
      </w:r>
    </w:p>
    <w:p w:rsidR="008322DC" w:rsidRPr="008F7805" w:rsidRDefault="008322DC" w:rsidP="008322DC">
      <w:pPr>
        <w:pStyle w:val="15"/>
        <w:rPr>
          <w:rStyle w:val="13"/>
          <w:rFonts w:eastAsiaTheme="minorHAnsi"/>
          <w:color w:val="000000" w:themeColor="text1"/>
        </w:rPr>
      </w:pPr>
      <w:r w:rsidRPr="008F7805">
        <w:rPr>
          <w:rStyle w:val="13"/>
          <w:rFonts w:eastAsiaTheme="minorHAnsi"/>
          <w:color w:val="000000" w:themeColor="text1"/>
        </w:rPr>
        <w:t>- углы наклона и необходимое смещение граней от оси симметрии будущего изделия;</w:t>
      </w:r>
    </w:p>
    <w:p w:rsidR="008322DC" w:rsidRPr="004442D9" w:rsidRDefault="008322DC" w:rsidP="008322DC">
      <w:pPr>
        <w:pStyle w:val="15"/>
        <w:rPr>
          <w:rStyle w:val="13"/>
          <w:rFonts w:eastAsiaTheme="minorHAnsi"/>
        </w:rPr>
      </w:pPr>
      <w:r w:rsidRPr="004442D9">
        <w:rPr>
          <w:rStyle w:val="13"/>
          <w:rFonts w:eastAsiaTheme="minorHAnsi"/>
        </w:rPr>
        <w:t xml:space="preserve">Работа огранщика алмазов включает в себя: </w:t>
      </w:r>
    </w:p>
    <w:p w:rsidR="008322DC" w:rsidRPr="004442D9" w:rsidRDefault="008322DC" w:rsidP="008322DC">
      <w:pPr>
        <w:pStyle w:val="15"/>
        <w:rPr>
          <w:rStyle w:val="13"/>
          <w:rFonts w:eastAsiaTheme="minorHAnsi"/>
        </w:rPr>
      </w:pPr>
      <w:r w:rsidRPr="004442D9">
        <w:rPr>
          <w:rStyle w:val="13"/>
          <w:rFonts w:eastAsiaTheme="minorHAnsi"/>
        </w:rPr>
        <w:t>- подготовку рабочего места;</w:t>
      </w:r>
    </w:p>
    <w:p w:rsidR="008322DC" w:rsidRPr="004442D9" w:rsidRDefault="008322DC" w:rsidP="008322DC">
      <w:pPr>
        <w:pStyle w:val="15"/>
        <w:rPr>
          <w:rStyle w:val="13"/>
          <w:rFonts w:eastAsiaTheme="minorHAnsi"/>
        </w:rPr>
      </w:pPr>
      <w:r w:rsidRPr="004442D9">
        <w:rPr>
          <w:rStyle w:val="13"/>
          <w:rFonts w:eastAsiaTheme="minorHAnsi"/>
        </w:rPr>
        <w:t>- подготовку полуфабриката из природного или</w:t>
      </w:r>
      <w:r w:rsidRPr="004442D9">
        <w:t xml:space="preserve"> </w:t>
      </w:r>
      <w:r w:rsidRPr="004442D9">
        <w:rPr>
          <w:rStyle w:val="13"/>
          <w:rFonts w:eastAsiaTheme="minorHAnsi"/>
        </w:rPr>
        <w:t>синтетического алмаза к обработке;</w:t>
      </w:r>
    </w:p>
    <w:p w:rsidR="008322DC" w:rsidRPr="004442D9" w:rsidRDefault="008322DC" w:rsidP="008322DC">
      <w:pPr>
        <w:pStyle w:val="15"/>
        <w:rPr>
          <w:rStyle w:val="13"/>
          <w:rFonts w:eastAsiaTheme="minorHAnsi"/>
        </w:rPr>
      </w:pPr>
      <w:r w:rsidRPr="004442D9">
        <w:rPr>
          <w:rStyle w:val="13"/>
          <w:rFonts w:eastAsiaTheme="minorHAnsi"/>
        </w:rPr>
        <w:t>- шлифовку площадки;</w:t>
      </w:r>
    </w:p>
    <w:p w:rsidR="008322DC" w:rsidRPr="004442D9" w:rsidRDefault="008322DC" w:rsidP="008322DC">
      <w:pPr>
        <w:pStyle w:val="15"/>
        <w:rPr>
          <w:rStyle w:val="13"/>
          <w:rFonts w:eastAsiaTheme="minorHAnsi"/>
        </w:rPr>
      </w:pPr>
      <w:r w:rsidRPr="004442D9">
        <w:rPr>
          <w:rStyle w:val="13"/>
          <w:rFonts w:eastAsiaTheme="minorHAnsi"/>
        </w:rPr>
        <w:t>- предварительную и финишную огранку нижней части изделий;</w:t>
      </w:r>
    </w:p>
    <w:p w:rsidR="008322DC" w:rsidRPr="004442D9" w:rsidRDefault="008322DC" w:rsidP="008322DC">
      <w:pPr>
        <w:pStyle w:val="15"/>
        <w:rPr>
          <w:rStyle w:val="13"/>
          <w:rFonts w:eastAsiaTheme="minorHAnsi"/>
        </w:rPr>
      </w:pPr>
      <w:r w:rsidRPr="004442D9">
        <w:rPr>
          <w:rStyle w:val="13"/>
          <w:rFonts w:eastAsiaTheme="minorHAnsi"/>
        </w:rPr>
        <w:t>- полировку площадки;</w:t>
      </w:r>
    </w:p>
    <w:p w:rsidR="008322DC" w:rsidRPr="004442D9" w:rsidRDefault="008322DC" w:rsidP="008322DC">
      <w:pPr>
        <w:pStyle w:val="15"/>
        <w:rPr>
          <w:rStyle w:val="13"/>
          <w:rFonts w:eastAsiaTheme="minorHAnsi"/>
        </w:rPr>
      </w:pPr>
      <w:r w:rsidRPr="004442D9">
        <w:rPr>
          <w:rStyle w:val="13"/>
          <w:rFonts w:eastAsiaTheme="minorHAnsi"/>
        </w:rPr>
        <w:t>- предварительную и финишную огранку верхней части изделий;</w:t>
      </w:r>
    </w:p>
    <w:p w:rsidR="008322DC" w:rsidRPr="008F7805" w:rsidRDefault="008322DC" w:rsidP="008322DC">
      <w:pPr>
        <w:pStyle w:val="15"/>
        <w:rPr>
          <w:rStyle w:val="13"/>
          <w:rFonts w:eastAsiaTheme="minorHAnsi"/>
          <w:color w:val="000000" w:themeColor="text1"/>
        </w:rPr>
      </w:pPr>
      <w:r w:rsidRPr="008F7805">
        <w:rPr>
          <w:rStyle w:val="13"/>
          <w:rFonts w:eastAsiaTheme="minorHAnsi"/>
          <w:color w:val="000000" w:themeColor="text1"/>
        </w:rPr>
        <w:lastRenderedPageBreak/>
        <w:t>- обработку поверхности по заданным параметрам;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осуществление контроля качества изготавливаемой продукции;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осуществление шлифовки и полировки по заданным параметрам;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контролировать геометрические параметры при изготовлении алмазной продукции (шероховатость, линейные размеры, углы наклона)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осуществление плоскопараллельного шлифования синтетических или природных алмазных пластин;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осуществление заточки резцов из синтетических или природных алмазов технического назначения;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изготовление выгнутых и вогнутых поверхностей синтетического или природного алмазного полуфабриката;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осуществление шлифовки и полировки выгнутых и вогнутых поверхностей синтетического или природного алмаза;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изготовление линз технического назначения из синтетического или природного алмазного полуфабриката;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работа на высокотехнологичном оборудовании, применяемом при обработке алмазов;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умение осуществлять лазерную разметку, распиловку и планирование будущего алмазного полуфабриката;</w:t>
      </w:r>
    </w:p>
    <w:p w:rsidR="008322DC" w:rsidRPr="00F82292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F82292">
        <w:rPr>
          <w:rFonts w:cs="Calibri"/>
          <w:color w:val="000000" w:themeColor="text1"/>
          <w:spacing w:val="2"/>
          <w:shd w:val="clear" w:color="auto" w:fill="FFFFFF"/>
        </w:rPr>
        <w:t>- выполнение «зачистки» синтетического или природного алмазного полуфабриката после лазерной обработки;</w:t>
      </w:r>
    </w:p>
    <w:p w:rsidR="008322DC" w:rsidRPr="008F7805" w:rsidRDefault="008322DC" w:rsidP="008322DC">
      <w:pPr>
        <w:pStyle w:val="15"/>
        <w:rPr>
          <w:rFonts w:cs="Calibri"/>
          <w:color w:val="000000" w:themeColor="text1"/>
          <w:spacing w:val="2"/>
          <w:shd w:val="clear" w:color="auto" w:fill="FFFFFF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выполнение операций по калибровке оборудования для обработки алмазов;</w:t>
      </w:r>
    </w:p>
    <w:p w:rsidR="008322DC" w:rsidRPr="008F7805" w:rsidRDefault="008322DC" w:rsidP="008322DC">
      <w:pPr>
        <w:pStyle w:val="15"/>
        <w:rPr>
          <w:rStyle w:val="13"/>
          <w:rFonts w:eastAsiaTheme="minorHAnsi"/>
          <w:color w:val="000000" w:themeColor="text1"/>
        </w:rPr>
      </w:pPr>
      <w:r w:rsidRPr="008F7805">
        <w:rPr>
          <w:rFonts w:cs="Calibri"/>
          <w:color w:val="000000" w:themeColor="text1"/>
          <w:spacing w:val="2"/>
          <w:shd w:val="clear" w:color="auto" w:fill="FFFFFF"/>
        </w:rPr>
        <w:t>- осуществление поиска и выбора «мягкого направления» для обработки синтетических или природных алмазов;</w:t>
      </w:r>
    </w:p>
    <w:p w:rsidR="008322DC" w:rsidRPr="004442D9" w:rsidRDefault="008322DC" w:rsidP="008322DC">
      <w:pPr>
        <w:pStyle w:val="15"/>
        <w:rPr>
          <w:color w:val="FF0000"/>
        </w:rPr>
      </w:pP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89607698"/>
      <w:bookmarkStart w:id="44" w:name="_Toc519444976"/>
      <w:r w:rsidRPr="004442D9">
        <w:rPr>
          <w:rFonts w:ascii="Times New Roman" w:hAnsi="Times New Roman"/>
          <w:szCs w:val="28"/>
        </w:rPr>
        <w:t>5.2. СТРУКТУРА КОНКУРСНОГО ЗАДАНИЯ</w:t>
      </w:r>
      <w:bookmarkEnd w:id="43"/>
      <w:bookmarkEnd w:id="44"/>
    </w:p>
    <w:p w:rsidR="008322DC" w:rsidRPr="004442D9" w:rsidRDefault="008322DC" w:rsidP="008322DC">
      <w:pPr>
        <w:pStyle w:val="15"/>
      </w:pPr>
      <w:bookmarkStart w:id="45" w:name="_Toc489607699"/>
      <w:bookmarkStart w:id="46" w:name="_Toc519444977"/>
      <w:r w:rsidRPr="004442D9">
        <w:t>Конкурсное задание содержит 4 модуля:</w:t>
      </w:r>
    </w:p>
    <w:p w:rsidR="008322DC" w:rsidRPr="004442D9" w:rsidRDefault="008322DC" w:rsidP="008322DC">
      <w:pPr>
        <w:pStyle w:val="15"/>
        <w:numPr>
          <w:ilvl w:val="0"/>
          <w:numId w:val="23"/>
        </w:numPr>
        <w:rPr>
          <w:rStyle w:val="13"/>
          <w:color w:val="auto"/>
        </w:rPr>
      </w:pPr>
      <w:r w:rsidRPr="004442D9">
        <w:rPr>
          <w:rStyle w:val="13"/>
          <w:color w:val="auto"/>
        </w:rPr>
        <w:t>Модуль А: Организация и управление работами;</w:t>
      </w:r>
    </w:p>
    <w:p w:rsidR="008322DC" w:rsidRPr="004442D9" w:rsidRDefault="008322DC" w:rsidP="008322DC">
      <w:pPr>
        <w:pStyle w:val="15"/>
        <w:ind w:left="1429" w:firstLine="0"/>
        <w:rPr>
          <w:rStyle w:val="13"/>
          <w:color w:val="auto"/>
        </w:rPr>
      </w:pPr>
      <w:r w:rsidRPr="004442D9">
        <w:rPr>
          <w:rStyle w:val="13"/>
          <w:color w:val="auto"/>
        </w:rPr>
        <w:lastRenderedPageBreak/>
        <w:t>Участнику необходимо выполнить подготовительные работы на закрепленном за ним рабочем месте, предусмотренные отраслевыми стандартами.</w:t>
      </w:r>
    </w:p>
    <w:p w:rsidR="008322DC" w:rsidRPr="004442D9" w:rsidRDefault="008322DC" w:rsidP="008322DC">
      <w:pPr>
        <w:pStyle w:val="15"/>
        <w:numPr>
          <w:ilvl w:val="0"/>
          <w:numId w:val="23"/>
        </w:numPr>
        <w:rPr>
          <w:rStyle w:val="13"/>
          <w:rFonts w:eastAsiaTheme="minorHAnsi" w:cs="Times New Roman"/>
          <w:color w:val="auto"/>
          <w:spacing w:val="0"/>
          <w:szCs w:val="28"/>
          <w:shd w:val="clear" w:color="auto" w:fill="auto"/>
        </w:rPr>
      </w:pPr>
      <w:r w:rsidRPr="004442D9">
        <w:rPr>
          <w:rStyle w:val="13"/>
          <w:color w:val="auto"/>
        </w:rPr>
        <w:t xml:space="preserve">Модуль </w:t>
      </w:r>
      <w:r w:rsidRPr="004442D9">
        <w:rPr>
          <w:rStyle w:val="13"/>
          <w:color w:val="auto"/>
          <w:lang w:val="en-US"/>
        </w:rPr>
        <w:t>B</w:t>
      </w:r>
      <w:r w:rsidRPr="004442D9">
        <w:rPr>
          <w:rStyle w:val="13"/>
          <w:color w:val="auto"/>
        </w:rPr>
        <w:t>: Изготовление Изделия 1;</w:t>
      </w:r>
    </w:p>
    <w:p w:rsidR="008322DC" w:rsidRPr="004442D9" w:rsidRDefault="008322DC" w:rsidP="008322DC">
      <w:pPr>
        <w:pStyle w:val="15"/>
        <w:ind w:left="1429" w:firstLine="0"/>
      </w:pPr>
      <w:r w:rsidRPr="004442D9">
        <w:t>Участнику необходимо выполнить практическое задание согласно выданной схеме-чертежу;</w:t>
      </w:r>
    </w:p>
    <w:p w:rsidR="008322DC" w:rsidRPr="004442D9" w:rsidRDefault="008322DC" w:rsidP="008322DC">
      <w:pPr>
        <w:pStyle w:val="15"/>
        <w:numPr>
          <w:ilvl w:val="0"/>
          <w:numId w:val="23"/>
        </w:numPr>
        <w:rPr>
          <w:rFonts w:cs="Times New Roman"/>
          <w:szCs w:val="28"/>
        </w:rPr>
      </w:pPr>
      <w:r w:rsidRPr="004442D9">
        <w:rPr>
          <w:rStyle w:val="13"/>
          <w:color w:val="auto"/>
        </w:rPr>
        <w:t>Модуль</w:t>
      </w:r>
      <w:r w:rsidRPr="004442D9">
        <w:rPr>
          <w:rStyle w:val="13"/>
          <w:color w:val="auto"/>
          <w:lang w:val="en-US"/>
        </w:rPr>
        <w:t xml:space="preserve"> C</w:t>
      </w:r>
      <w:r w:rsidRPr="004442D9">
        <w:rPr>
          <w:rStyle w:val="13"/>
          <w:color w:val="auto"/>
        </w:rPr>
        <w:t xml:space="preserve">: </w:t>
      </w:r>
      <w:r w:rsidRPr="004442D9">
        <w:rPr>
          <w:rFonts w:eastAsia="Calibri" w:cs="Calibri"/>
          <w:spacing w:val="2"/>
          <w:shd w:val="clear" w:color="auto" w:fill="FFFFFF"/>
        </w:rPr>
        <w:t>Изготовление Изделия 2;</w:t>
      </w:r>
    </w:p>
    <w:p w:rsidR="008322DC" w:rsidRPr="004442D9" w:rsidRDefault="008322DC" w:rsidP="008322DC">
      <w:pPr>
        <w:pStyle w:val="15"/>
        <w:ind w:left="1429" w:firstLine="0"/>
        <w:rPr>
          <w:rStyle w:val="13"/>
          <w:rFonts w:eastAsiaTheme="minorHAnsi" w:cs="Times New Roman"/>
          <w:color w:val="auto"/>
          <w:spacing w:val="0"/>
          <w:szCs w:val="28"/>
          <w:shd w:val="clear" w:color="auto" w:fill="auto"/>
        </w:rPr>
      </w:pPr>
      <w:r w:rsidRPr="004442D9">
        <w:rPr>
          <w:rStyle w:val="13"/>
          <w:color w:val="auto"/>
        </w:rPr>
        <w:t>Участнику необходимо выполнить практическое задание согласно выданной схеме-чертежу;</w:t>
      </w:r>
    </w:p>
    <w:p w:rsidR="008322DC" w:rsidRPr="004442D9" w:rsidRDefault="008322DC" w:rsidP="008322DC">
      <w:pPr>
        <w:pStyle w:val="15"/>
        <w:numPr>
          <w:ilvl w:val="0"/>
          <w:numId w:val="23"/>
        </w:numPr>
        <w:rPr>
          <w:rFonts w:cs="Times New Roman"/>
          <w:szCs w:val="28"/>
        </w:rPr>
      </w:pPr>
      <w:r w:rsidRPr="004442D9">
        <w:rPr>
          <w:rStyle w:val="13"/>
          <w:color w:val="auto"/>
        </w:rPr>
        <w:t>Модуль</w:t>
      </w:r>
      <w:r w:rsidRPr="004442D9">
        <w:rPr>
          <w:rStyle w:val="13"/>
          <w:color w:val="auto"/>
          <w:lang w:val="en-US"/>
        </w:rPr>
        <w:t xml:space="preserve"> D</w:t>
      </w:r>
      <w:r w:rsidRPr="004442D9">
        <w:rPr>
          <w:rStyle w:val="13"/>
          <w:color w:val="auto"/>
        </w:rPr>
        <w:t xml:space="preserve">: </w:t>
      </w:r>
      <w:r w:rsidRPr="004442D9">
        <w:rPr>
          <w:rFonts w:eastAsia="Calibri" w:cs="Calibri"/>
          <w:spacing w:val="2"/>
          <w:shd w:val="clear" w:color="auto" w:fill="FFFFFF"/>
        </w:rPr>
        <w:t>Изготовление Изделия 3;</w:t>
      </w:r>
    </w:p>
    <w:p w:rsidR="008322DC" w:rsidRPr="004442D9" w:rsidRDefault="008322DC" w:rsidP="008322DC">
      <w:pPr>
        <w:pStyle w:val="15"/>
        <w:ind w:left="1429" w:firstLine="0"/>
        <w:rPr>
          <w:rStyle w:val="13"/>
          <w:rFonts w:eastAsiaTheme="minorHAnsi" w:cs="Times New Roman"/>
          <w:color w:val="auto"/>
          <w:spacing w:val="0"/>
          <w:szCs w:val="28"/>
          <w:shd w:val="clear" w:color="auto" w:fill="auto"/>
        </w:rPr>
      </w:pPr>
      <w:r w:rsidRPr="004442D9">
        <w:rPr>
          <w:rStyle w:val="13"/>
          <w:color w:val="auto"/>
        </w:rPr>
        <w:t>Участнику необходимо выполнить практическое задание согласно выданной схеме-чертежу;</w:t>
      </w: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color w:val="FF0000"/>
          <w:szCs w:val="28"/>
        </w:rPr>
      </w:pPr>
      <w:r w:rsidRPr="004442D9">
        <w:rPr>
          <w:rFonts w:ascii="Times New Roman" w:hAnsi="Times New Roman"/>
          <w:szCs w:val="28"/>
        </w:rPr>
        <w:t>5.3. ТРЕБОВАНИЯ К РАЗРАБОТКЕ КОНКУРСНОГО ЗАДАНИЯ</w:t>
      </w:r>
      <w:bookmarkEnd w:id="45"/>
      <w:bookmarkEnd w:id="46"/>
    </w:p>
    <w:p w:rsidR="008322DC" w:rsidRPr="004442D9" w:rsidRDefault="008322DC" w:rsidP="008322DC">
      <w:pPr>
        <w:pStyle w:val="afe"/>
        <w:ind w:firstLine="709"/>
      </w:pPr>
      <w:r w:rsidRPr="004442D9">
        <w:rPr>
          <w:color w:val="auto"/>
          <w:sz w:val="28"/>
          <w:szCs w:val="28"/>
          <w:u w:val="none"/>
        </w:rPr>
        <w:t>Общие требования:</w:t>
      </w:r>
      <w:r w:rsidRPr="004442D9">
        <w:t xml:space="preserve"> </w:t>
      </w:r>
    </w:p>
    <w:p w:rsidR="008322DC" w:rsidRPr="004442D9" w:rsidRDefault="008322DC" w:rsidP="008322DC">
      <w:pPr>
        <w:pStyle w:val="afe"/>
        <w:ind w:firstLine="709"/>
        <w:rPr>
          <w:b w:val="0"/>
          <w:bCs/>
          <w:color w:val="auto"/>
          <w:sz w:val="28"/>
          <w:szCs w:val="28"/>
          <w:u w:val="none"/>
        </w:rPr>
      </w:pPr>
      <w:r w:rsidRPr="004442D9">
        <w:rPr>
          <w:b w:val="0"/>
          <w:bCs/>
          <w:color w:val="auto"/>
          <w:sz w:val="28"/>
          <w:szCs w:val="28"/>
          <w:u w:val="none"/>
        </w:rPr>
        <w:t>Конкурсное задание состоит из практической работы – обработки синтетического или природного алмазного полуфабриката по заданной схеме-чертежу в режиме реального времени. Совокупный период времени для конкурсного задания составляет промежуток между минимальным и максимальным временем согласно правилам WSR.</w:t>
      </w:r>
    </w:p>
    <w:p w:rsidR="008322DC" w:rsidRPr="004442D9" w:rsidRDefault="008322DC" w:rsidP="008322DC">
      <w:pPr>
        <w:pStyle w:val="afe"/>
        <w:ind w:firstLine="709"/>
        <w:rPr>
          <w:b w:val="0"/>
          <w:bCs/>
          <w:color w:val="auto"/>
          <w:sz w:val="28"/>
          <w:szCs w:val="28"/>
          <w:u w:val="none"/>
        </w:rPr>
      </w:pPr>
      <w:r w:rsidRPr="004442D9">
        <w:rPr>
          <w:b w:val="0"/>
          <w:bCs/>
          <w:color w:val="auto"/>
          <w:sz w:val="28"/>
          <w:szCs w:val="28"/>
          <w:u w:val="none"/>
        </w:rPr>
        <w:t>Для выполнения практического задания предоставляются синтетические или природные алмазные полуфабрикаты равнозначных параметров и качества для каждого участника. Параметры обработки изделий из алмазного полуфабриката, обозначены в схеме-чертеже. Схема-чертеж включает в себя 100% параметров огранки и обработки алмазов.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D9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8322DC" w:rsidRPr="004442D9" w:rsidRDefault="008322DC" w:rsidP="008322DC">
      <w:pPr>
        <w:pStyle w:val="15"/>
        <w:rPr>
          <w:rStyle w:val="13"/>
          <w:rFonts w:eastAsiaTheme="minorHAnsi" w:cs="Times New Roman"/>
          <w:b/>
          <w:color w:val="auto"/>
          <w:spacing w:val="0"/>
          <w:szCs w:val="28"/>
          <w:u w:val="single"/>
          <w:shd w:val="clear" w:color="auto" w:fill="auto"/>
        </w:rPr>
      </w:pPr>
      <w:r w:rsidRPr="004442D9">
        <w:rPr>
          <w:rStyle w:val="13"/>
          <w:u w:val="single"/>
        </w:rPr>
        <w:t>Общие требования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lastRenderedPageBreak/>
        <w:t xml:space="preserve">• </w:t>
      </w:r>
      <w:r>
        <w:rPr>
          <w:rStyle w:val="13"/>
        </w:rPr>
        <w:t>В</w:t>
      </w:r>
      <w:r w:rsidRPr="004442D9">
        <w:rPr>
          <w:rStyle w:val="13"/>
        </w:rPr>
        <w:t xml:space="preserve"> производственных помещениях и на рабочих местах должны соблюдаться требования строительных и санитарно-гигиенических норм и правил, а также требования технологических процессов.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• Температура в помещениях: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▪ в холодный период года должна быть от 20 до 23° С,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▪ в теплый период года — от 22 до 25° С;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▪ относительная влажность воздуха от 40 до 60 %;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▪ подвижность воздуха в рабочей зоне - не более 0,2 м/с (ГОСТ 12.1.005).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В помещениях, предназначенных для взвешивания алмазов: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▪ рекомендуемая температура должна составлять (20±2) °С,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▪ влажность — 30—80 %,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▪ подвижность воздуха — не более 0,1 м/с.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Вибрация строительных конструкций не должна превышать значений, установленных строительными нормами (СНиП) для зданий, в которых выполняются точные работы.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Не допускается прямое попадание солнечных лучей в помещение и на рабочие места, для этого окна должны быть оборудованы жалюзи белого матового цвета.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Стены, двери и шкафы в помещениях должны иметь белый или сероватый цвет и матовую поверхность.</w:t>
      </w:r>
    </w:p>
    <w:p w:rsidR="008322DC" w:rsidRPr="004442D9" w:rsidRDefault="008322DC" w:rsidP="008322DC">
      <w:pPr>
        <w:pStyle w:val="15"/>
        <w:rPr>
          <w:rStyle w:val="13"/>
          <w:u w:val="single"/>
        </w:rPr>
      </w:pPr>
      <w:r w:rsidRPr="004442D9">
        <w:rPr>
          <w:rStyle w:val="13"/>
          <w:u w:val="single"/>
        </w:rPr>
        <w:t>Требования к помещениям по условиям сохранности</w:t>
      </w:r>
      <w:r w:rsidRPr="004442D9">
        <w:rPr>
          <w:rFonts w:asciiTheme="minorHAnsi" w:hAnsiTheme="minorHAnsi" w:cs="Times New Roman"/>
          <w:sz w:val="22"/>
          <w:szCs w:val="28"/>
        </w:rPr>
        <w:t xml:space="preserve"> </w:t>
      </w:r>
      <w:r w:rsidRPr="004442D9">
        <w:rPr>
          <w:rFonts w:eastAsia="Calibri" w:cs="Calibri"/>
          <w:color w:val="000000"/>
          <w:spacing w:val="2"/>
          <w:u w:val="single"/>
          <w:shd w:val="clear" w:color="auto" w:fill="FFFFFF"/>
        </w:rPr>
        <w:t>синтетических или природных а</w:t>
      </w:r>
      <w:r w:rsidRPr="004442D9">
        <w:rPr>
          <w:rStyle w:val="13"/>
          <w:u w:val="single"/>
        </w:rPr>
        <w:t>лмазов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Помещения должны быть оборудованы весовыми тумбами, кронштейнами, укрепленными в капитальных стенах, или переносными специальными столами для весоизмерительных приборов, сейфами или сейфовыми комнатами для хранения алмазов, снабженными электронными датчиками сигнализации.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Каждый участок должен быть оснащен средствами для поиска оброненных алмазов:</w:t>
      </w:r>
    </w:p>
    <w:p w:rsidR="008322DC" w:rsidRPr="00BA1B00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lastRenderedPageBreak/>
        <w:t>▪ пылесос,</w:t>
      </w:r>
      <w:r w:rsidRPr="00BA1B00">
        <w:rPr>
          <w:rStyle w:val="13"/>
        </w:rPr>
        <w:t xml:space="preserve">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▪ переносные лампы и т.д.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Пол помещений должен быть покрыт линолеумом или гладким (без ворса) паласом, стыки соединения заварены или залиты твердой мастикой герметично, покрытие не должно иметь трещин, раковин и других изъянов поверхности, а щели у плинтусов — зашпаклеваны.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▪ Цвет покрытия пола подбирается однотонным и ахроматическим так, чтобы на полу можно было увидеть лежащий алмаз.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Входные двери участков должны иметь замковые устройства с двумя различными ключами, замок с кодовой приставкой и оборудованы сигнализацией.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• Окна должны иметь внутренние запорные устройства: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▪ окна помещений первого этажа — надежные решетки, включенные в систему сигнализации.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Технологическое и сантехническое оборудование должно быть оборудовано съемными фильтрами, ловушками или экранами, исключающими попадание алмазов в канализацию или в вакуумную систему.</w:t>
      </w:r>
    </w:p>
    <w:p w:rsidR="008322DC" w:rsidRPr="004442D9" w:rsidRDefault="008322DC" w:rsidP="008322DC">
      <w:pPr>
        <w:pStyle w:val="15"/>
        <w:rPr>
          <w:rStyle w:val="13"/>
        </w:rPr>
      </w:pPr>
    </w:p>
    <w:p w:rsidR="008322DC" w:rsidRPr="004442D9" w:rsidRDefault="008322DC" w:rsidP="008322DC">
      <w:pPr>
        <w:pStyle w:val="15"/>
        <w:rPr>
          <w:rStyle w:val="13"/>
        </w:rPr>
      </w:pPr>
    </w:p>
    <w:p w:rsidR="008322DC" w:rsidRPr="004442D9" w:rsidRDefault="008322DC" w:rsidP="008322DC">
      <w:pPr>
        <w:pStyle w:val="15"/>
        <w:rPr>
          <w:rStyle w:val="13"/>
          <w:u w:val="single"/>
        </w:rPr>
      </w:pPr>
      <w:r w:rsidRPr="004442D9">
        <w:rPr>
          <w:rStyle w:val="13"/>
          <w:u w:val="single"/>
        </w:rPr>
        <w:t>Требования к помещениям, где выполняется сортировка алмазов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Освещенность рабочих мест при искусственном комбинированном освещении должна быть от 2500 до 3000 лк согласно СНиП 23-05-95.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• Уровень звукового давления в октавных полосах со среднегеометрическими частотами по ГОСТ 12.1.003.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D9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Станок ограночный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380 в, 40А, Заземление. 580х700х1430мм. Крепление ограночного диска (шпинделя):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- консольное;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lastRenderedPageBreak/>
        <w:t>- в двух опорах.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Шпиндель ограночный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Тип ограночных шпинделей: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- "Юла";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- "Блин";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Диаметр 300 мм, вес 14 кг.  Твердосплавные конуса. Толщина не менее 11,5 мм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Стул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590х48мх65 мм. Сиденье мягкое (фанера). Механизм подъема - Газлифт. Подлокотник. Цвет: черный.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Измеритель, точность показания до 0,01 мм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Предназначен для измерения диаметра заготовки бриллианта круглой формы и линейных размеров любых форм после операции "обдирка" и "огранка". В устройстве используется индикатор часового типа ИЧ-5. Диапазон измерения, мм. 0...5 Форма измерительных губок - плоская. Габаритные размеры, мм. не более - 44х56х134.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Рундистомер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Предназначен для нанесения на обточенной поверхности пояска линии разметки высоты рундиста непосредственно на рабочем месте огранщика. </w:t>
      </w:r>
      <w:r w:rsidRPr="004442D9">
        <w:rPr>
          <w:rStyle w:val="13"/>
        </w:rPr>
        <w:br/>
        <w:t xml:space="preserve">Диапазон разметки, мм. - 0,05...2,0. Предел допускаемой погрешности разметки, мм. - 0,02. Комплектуется индикатором часового типа ИЧ-5 кл.1 Габаритные размеры, мм. не более - 56х65х120. 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Шаблон (угломер)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Применяется для настройки приспособления.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Диаметр хвостовика, мм - 8.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Габаритные размеры, мм. не более - 8х33,5х58. 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Приспособление для подшлифовки площадки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Предназначено для подшлифовки площадки полуфабриката после распиливания кристаллов </w:t>
      </w:r>
      <w:r w:rsidRPr="004442D9">
        <w:rPr>
          <w:rFonts w:eastAsia="Calibri" w:cs="Calibri"/>
          <w:color w:val="000000"/>
          <w:spacing w:val="2"/>
          <w:shd w:val="clear" w:color="auto" w:fill="FFFFFF"/>
        </w:rPr>
        <w:t xml:space="preserve">синтетического или природного </w:t>
      </w:r>
      <w:r w:rsidRPr="004442D9">
        <w:rPr>
          <w:rStyle w:val="13"/>
        </w:rPr>
        <w:t xml:space="preserve">алмаза с </w:t>
      </w:r>
      <w:r w:rsidRPr="004442D9">
        <w:rPr>
          <w:rStyle w:val="13"/>
        </w:rPr>
        <w:lastRenderedPageBreak/>
        <w:t>использованием вставки. Диаметр отверстия под вставку, мм – 4. Габаритные размеры, мм не более – 85х128х220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Приспособление для огранки павильона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Предназначено для огранки низа бриллиантов круглых форм.</w:t>
      </w:r>
      <w:r w:rsidRPr="004442D9">
        <w:rPr>
          <w:rStyle w:val="13"/>
        </w:rPr>
        <w:br/>
        <w:t xml:space="preserve">Работает совместно с цангами с посадочным диаметром 8мм. Диапазон угла наклона головки, градусов - 30...50. Количество фиксированных положений шпинделя -16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Габаритные размеры, мм не более - 94х128х252.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Универсальное приспособление для огранки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Предназначено для огранки верха бриллиантов. </w:t>
      </w:r>
      <w:r w:rsidRPr="004442D9">
        <w:rPr>
          <w:rStyle w:val="13"/>
        </w:rPr>
        <w:br/>
        <w:t xml:space="preserve">Для закрепления полуфабрикатов используются вставки соответствующей формы и размера. Используется планка и вилки. Угол наклона головки приспособления, градус - 5...60. Диаметр отверстия зажимной цанги приспособления, мм - 8. 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Габаритные размеры, мм не более - 94x128x252.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Приспособление для реставрации цанг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Предназначено для правки цанг при их износе непосредственно на рабочем месте огранщика. Габаритные размеры, мм не более – 24х35х36.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Оправка, диаметр входного отверстия от 2,0 до 2,9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Предназначена для закрепления </w:t>
      </w:r>
      <w:r w:rsidRPr="004442D9">
        <w:rPr>
          <w:rFonts w:eastAsia="Calibri" w:cs="Calibri"/>
          <w:color w:val="000000"/>
          <w:spacing w:val="2"/>
          <w:shd w:val="clear" w:color="auto" w:fill="FFFFFF"/>
        </w:rPr>
        <w:t xml:space="preserve">синтетического или природного </w:t>
      </w:r>
      <w:r w:rsidRPr="004442D9">
        <w:rPr>
          <w:rStyle w:val="13"/>
        </w:rPr>
        <w:t xml:space="preserve">алмаза при огранке верха бриллиантов круглой формы в ограночном приспособлении. Заменяет вставку с цангой Материал: медь, латунь. Диаметр хвостовика, мм - 8. Длина вставки, мм - 32. 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Цанга (диаметр алмазного полуфабриката от 2,6 до 4,5 мм)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Предназначена для закрепления </w:t>
      </w:r>
      <w:r w:rsidRPr="004442D9">
        <w:rPr>
          <w:rFonts w:eastAsia="Calibri" w:cs="Calibri"/>
          <w:color w:val="000000"/>
          <w:spacing w:val="2"/>
          <w:shd w:val="clear" w:color="auto" w:fill="FFFFFF"/>
        </w:rPr>
        <w:t>синтетических или природных алмазных</w:t>
      </w:r>
      <w:r w:rsidRPr="004442D9">
        <w:rPr>
          <w:rStyle w:val="13"/>
        </w:rPr>
        <w:t xml:space="preserve"> заготовок круглой формы диаметром от 0,8 до 5,8 мм. Цанга применяется в ограночных приспособлениях при огранке низа бриллиантов, многоразового использования. Материал: высококачественная инструментальная сталь с термообработкой до 62 HRCэ. Габаритные размеры, мм не более – 8х30.</w:t>
      </w:r>
    </w:p>
    <w:p w:rsidR="008322DC" w:rsidRPr="004442D9" w:rsidRDefault="008322DC" w:rsidP="008322DC">
      <w:pPr>
        <w:pStyle w:val="15"/>
        <w:rPr>
          <w:rStyle w:val="13"/>
          <w:b/>
          <w:color w:val="auto"/>
        </w:rPr>
      </w:pPr>
      <w:r w:rsidRPr="004442D9">
        <w:rPr>
          <w:rStyle w:val="13"/>
          <w:b/>
          <w:color w:val="auto"/>
        </w:rPr>
        <w:lastRenderedPageBreak/>
        <w:t>Набор квадратных цанг от 2,6 до 5 мм</w:t>
      </w:r>
    </w:p>
    <w:p w:rsidR="008322DC" w:rsidRPr="004442D9" w:rsidRDefault="008322DC" w:rsidP="008322DC">
      <w:pPr>
        <w:pStyle w:val="15"/>
        <w:rPr>
          <w:rFonts w:eastAsia="Calibri" w:cs="Calibri"/>
          <w:spacing w:val="2"/>
          <w:shd w:val="clear" w:color="auto" w:fill="FFFFFF"/>
        </w:rPr>
      </w:pPr>
      <w:r w:rsidRPr="004442D9">
        <w:rPr>
          <w:rFonts w:eastAsia="Calibri" w:cs="Calibri"/>
          <w:spacing w:val="2"/>
          <w:shd w:val="clear" w:color="auto" w:fill="FFFFFF"/>
        </w:rPr>
        <w:t>Предназначен для закрепления</w:t>
      </w:r>
      <w:r w:rsidRPr="004442D9">
        <w:rPr>
          <w:rFonts w:asciiTheme="minorHAnsi" w:hAnsiTheme="minorHAnsi" w:cs="Times New Roman"/>
          <w:sz w:val="22"/>
          <w:szCs w:val="28"/>
        </w:rPr>
        <w:t xml:space="preserve"> </w:t>
      </w:r>
      <w:r w:rsidRPr="004442D9">
        <w:rPr>
          <w:rFonts w:eastAsia="Calibri" w:cs="Calibri"/>
          <w:spacing w:val="2"/>
          <w:shd w:val="clear" w:color="auto" w:fill="FFFFFF"/>
        </w:rPr>
        <w:t>синтетических или природных алмазных заготовок квадратной формы размером от 2,6 до 5 мм. Цанга применяется в ограночных приспособлениях при огранке низа бриллиантов, многоразового использования. Материал: высококачественная инструментальная сталь с термообработкой до 62 HRCэ. Габаритные размеры, мм не более – 8х30.</w:t>
      </w:r>
    </w:p>
    <w:p w:rsidR="008322DC" w:rsidRPr="004442D9" w:rsidRDefault="008322DC" w:rsidP="008322DC">
      <w:pPr>
        <w:pStyle w:val="15"/>
        <w:rPr>
          <w:rStyle w:val="13"/>
          <w:color w:val="538135" w:themeColor="accent6" w:themeShade="BF"/>
        </w:rPr>
      </w:pP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Пинцет рабочий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Пинцет с насечкой на губках и зажимах. Длина - 250 мм. Ширина губок -3,0 мм. Материал - нержавеющая сталь.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Лупа 10х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Лупа просмотровая, складная, для рассматривания камней, ювелирных изделий и др. мелких предметов. Имеет 3 апланатические, цветокорректирующие, ахроматические, просветленные линзы. Увеличение – 10 крат. Линейное поле зрения - 17 мм. Фокусное расстояние - 28 мм.</w:t>
      </w:r>
      <w:r w:rsidRPr="004442D9">
        <w:rPr>
          <w:rStyle w:val="13"/>
        </w:rPr>
        <w:br/>
        <w:t>Оптика - стекло. Корпус - металл. Цвет - черный.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Лупа 10х с измерительной шкалой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Лупа измерительная предназначена для линейных измерений на плоскости с помощью стеклянной шкалы в диапазоне от 0 до 15 мм. Цена деления шкалы 0,1 мм.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Отвертка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Шлицевая отвертка  - инструмент для закручивания и откручивания крепежа с профилем типа SL (прямой шлиц).</w:t>
      </w:r>
    </w:p>
    <w:p w:rsidR="008322DC" w:rsidRPr="004442D9" w:rsidRDefault="008322DC" w:rsidP="008322DC">
      <w:pPr>
        <w:pStyle w:val="15"/>
        <w:rPr>
          <w:rStyle w:val="13"/>
        </w:rPr>
      </w:pP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Пассатижи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Губки выполнены из высокопрочной хромованадиевой стали, которая отличается стойкостью к износу и нагрузкам. 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Притир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lastRenderedPageBreak/>
        <w:t>Предназначен для шаржирования ограночного диска непосредственно на рабочем месте огранщика.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Гофта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Предназначена для хранения полуфабрикатов алмазов и бриллиантов. Корпус выполнен из пластмассы и оснащен контрольным замком.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Бюкса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Стеклянная тара для химикатов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Алмазный спек (Асп-6)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Предназначен для укатки рабочей поверхности ограночного диска. </w:t>
      </w:r>
      <w:r w:rsidRPr="004442D9">
        <w:rPr>
          <w:rStyle w:val="13"/>
        </w:rPr>
        <w:br/>
        <w:t>Диаметр и толщина таблетки, мм - 6х4. Марка алмазного порошка - АС 20. Зернистость алмазного порошка, мкм - по желанию заказчика. Общая масса алмазов в спеке, карат - 1,5.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Весы каратные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Единицы веса: грамм, карат, миллиграмм. Максимальный предел взвешивания: 120 г. Дискретность: 0,0002г. Класс точности: Специальный (I). Калибровка: внешняя 50 г Е2. Размер платформы: 80 мм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Щетка-сметка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Щетка-сметка 320 мм для сметания со станка стружки.  Деревянная (пластмассовая) ручка.</w:t>
      </w:r>
    </w:p>
    <w:p w:rsidR="008322DC" w:rsidRPr="004442D9" w:rsidRDefault="008322DC" w:rsidP="008322DC">
      <w:pPr>
        <w:spacing w:line="276" w:lineRule="auto"/>
        <w:rPr>
          <w:rStyle w:val="13"/>
          <w:b/>
        </w:rPr>
      </w:pPr>
      <w:r w:rsidRPr="004442D9">
        <w:rPr>
          <w:rStyle w:val="13"/>
          <w:b/>
        </w:rPr>
        <w:t>Расходные материалы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Раствор буры (Na2B4O7 • 5 H2O)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 xml:space="preserve">Раствор применяется для покрытия поверхностей </w:t>
      </w:r>
      <w:r w:rsidRPr="004442D9">
        <w:rPr>
          <w:rFonts w:eastAsia="Calibri" w:cs="Calibri"/>
          <w:color w:val="000000"/>
          <w:spacing w:val="2"/>
          <w:shd w:val="clear" w:color="auto" w:fill="FFFFFF"/>
        </w:rPr>
        <w:t xml:space="preserve">синтетического или природного </w:t>
      </w:r>
      <w:r w:rsidRPr="004442D9">
        <w:rPr>
          <w:rStyle w:val="13"/>
        </w:rPr>
        <w:t>алмаза при обработке и для связки с асбестом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Моющий раствор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5%-ный раствор серной кислоты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Смазка солидол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ГОСТ 4366-76. Фасовка: пластиковая банка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Клей БФ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Клей - спиртовой раствор поливинилацетале • температура использования - 60-80 °С; • вязкость (температура +20 °С) - 25-55;</w:t>
      </w:r>
    </w:p>
    <w:p w:rsidR="008322DC" w:rsidRPr="004442D9" w:rsidRDefault="008322DC" w:rsidP="008322DC">
      <w:pPr>
        <w:pStyle w:val="15"/>
        <w:rPr>
          <w:rStyle w:val="13"/>
          <w:b/>
          <w:color w:val="auto"/>
        </w:rPr>
      </w:pPr>
      <w:r w:rsidRPr="004442D9">
        <w:rPr>
          <w:rStyle w:val="13"/>
          <w:b/>
          <w:color w:val="auto"/>
        </w:rPr>
        <w:lastRenderedPageBreak/>
        <w:t>Клей Gem Teck</w:t>
      </w:r>
    </w:p>
    <w:p w:rsidR="008322DC" w:rsidRPr="004442D9" w:rsidRDefault="008322DC" w:rsidP="008322DC">
      <w:pPr>
        <w:pStyle w:val="15"/>
        <w:rPr>
          <w:rStyle w:val="13"/>
          <w:color w:val="auto"/>
        </w:rPr>
      </w:pPr>
      <w:r w:rsidRPr="004442D9">
        <w:rPr>
          <w:rStyle w:val="13"/>
          <w:color w:val="auto"/>
        </w:rPr>
        <w:t xml:space="preserve">Клей для наклейки </w:t>
      </w:r>
      <w:r w:rsidRPr="004442D9">
        <w:rPr>
          <w:rFonts w:eastAsia="Calibri" w:cs="Calibri"/>
          <w:spacing w:val="2"/>
          <w:shd w:val="clear" w:color="auto" w:fill="FFFFFF"/>
        </w:rPr>
        <w:t xml:space="preserve">синтетических или природних  </w:t>
      </w:r>
      <w:r w:rsidRPr="004442D9">
        <w:rPr>
          <w:rStyle w:val="13"/>
          <w:color w:val="auto"/>
        </w:rPr>
        <w:t>алмазных полуфабрикатов в оправку;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Порошок алмазный (10/7; 5/7; 5/3; 0/0,05) 20+5+5=40 кар.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Монокристаллические алмазные шлифпорошки типа АС.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Асбест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Тонковолокнистый минерал из класса силикатов, образующих в природе агрегаты, состоящие из тончайших гибких волокон.</w:t>
      </w:r>
    </w:p>
    <w:p w:rsidR="008322DC" w:rsidRPr="004442D9" w:rsidRDefault="008322DC" w:rsidP="008322DC">
      <w:pPr>
        <w:pStyle w:val="15"/>
        <w:rPr>
          <w:rStyle w:val="13"/>
          <w:b/>
        </w:rPr>
      </w:pPr>
      <w:r w:rsidRPr="004442D9">
        <w:rPr>
          <w:rStyle w:val="13"/>
          <w:b/>
        </w:rPr>
        <w:t>Бязь отбеленная</w:t>
      </w:r>
    </w:p>
    <w:p w:rsidR="008322DC" w:rsidRPr="004442D9" w:rsidRDefault="008322DC" w:rsidP="008322DC">
      <w:pPr>
        <w:pStyle w:val="15"/>
        <w:rPr>
          <w:rStyle w:val="13"/>
        </w:rPr>
      </w:pPr>
      <w:r w:rsidRPr="004442D9">
        <w:rPr>
          <w:rStyle w:val="13"/>
        </w:rPr>
        <w:t>Плотная хлопчатобумажная ткань полотняного переплетения.</w:t>
      </w:r>
    </w:p>
    <w:p w:rsidR="008322DC" w:rsidRPr="004442D9" w:rsidRDefault="008322DC" w:rsidP="008322DC">
      <w:pPr>
        <w:pStyle w:val="15"/>
        <w:rPr>
          <w:rStyle w:val="13"/>
        </w:rPr>
      </w:pPr>
    </w:p>
    <w:p w:rsidR="008322DC" w:rsidRPr="004442D9" w:rsidRDefault="008322DC" w:rsidP="008322DC">
      <w:pPr>
        <w:pStyle w:val="aff1"/>
        <w:jc w:val="center"/>
        <w:rPr>
          <w:rFonts w:ascii="Times New Roman" w:hAnsi="Times New Roman"/>
          <w:color w:val="C00000"/>
        </w:rPr>
      </w:pP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7" w:name="_Toc489607700"/>
      <w:bookmarkStart w:id="48" w:name="_Toc519444978"/>
      <w:r w:rsidRPr="004442D9">
        <w:rPr>
          <w:rFonts w:ascii="Times New Roman" w:hAnsi="Times New Roman"/>
          <w:szCs w:val="28"/>
        </w:rPr>
        <w:t>5.4. РАЗРАБОТКА КОНКУРСНОГО ЗАДАНИЯ</w:t>
      </w:r>
      <w:bookmarkEnd w:id="47"/>
      <w:bookmarkEnd w:id="48"/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DA2E5E">
        <w:rPr>
          <w:rFonts w:ascii="Times New Roman" w:hAnsi="Times New Roman" w:cs="Times New Roman"/>
          <w:sz w:val="28"/>
          <w:szCs w:val="28"/>
        </w:rPr>
        <w:t>R</w:t>
      </w:r>
      <w:r w:rsidRPr="004442D9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Pr="00DA2E5E">
          <w:rPr>
            <w:rFonts w:ascii="Times New Roman" w:hAnsi="Times New Roman" w:cs="Times New Roman"/>
            <w:sz w:val="28"/>
            <w:szCs w:val="28"/>
          </w:rPr>
          <w:t>http://forums.worldskills.ru</w:t>
        </w:r>
      </w:hyperlink>
      <w:r w:rsidRPr="004442D9">
        <w:rPr>
          <w:rFonts w:ascii="Times New Roman" w:hAnsi="Times New Roman" w:cs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:rsidR="008322DC" w:rsidRPr="004442D9" w:rsidRDefault="008322DC" w:rsidP="008322DC">
      <w:pPr>
        <w:pStyle w:val="3"/>
        <w:rPr>
          <w:lang w:val="ru-RU"/>
        </w:rPr>
      </w:pPr>
      <w:r w:rsidRPr="004442D9">
        <w:rPr>
          <w:lang w:val="ru-RU"/>
        </w:rPr>
        <w:t>5.4.1. КТО РАЗРАБАТЫВАЕТ КОНКУРСНОЕ ЗАДАНИЕ/МОДУЛИ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8322DC" w:rsidRPr="004442D9" w:rsidRDefault="008322DC" w:rsidP="008322D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4442D9">
        <w:rPr>
          <w:rFonts w:ascii="Times New Roman" w:hAnsi="Times New Roman"/>
          <w:sz w:val="28"/>
          <w:szCs w:val="28"/>
          <w:lang w:val="en-US"/>
        </w:rPr>
        <w:t>WSR</w:t>
      </w:r>
      <w:r w:rsidRPr="004442D9">
        <w:rPr>
          <w:rFonts w:ascii="Times New Roman" w:hAnsi="Times New Roman"/>
          <w:sz w:val="28"/>
          <w:szCs w:val="28"/>
        </w:rPr>
        <w:t>;</w:t>
      </w:r>
    </w:p>
    <w:p w:rsidR="008322DC" w:rsidRPr="004442D9" w:rsidRDefault="008322DC" w:rsidP="008322D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Сторонние разработчики;</w:t>
      </w:r>
    </w:p>
    <w:p w:rsidR="008322DC" w:rsidRPr="004442D9" w:rsidRDefault="008322DC" w:rsidP="008322D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8322DC" w:rsidRPr="004442D9" w:rsidRDefault="008322DC" w:rsidP="008322D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Главный эксперт;</w:t>
      </w:r>
    </w:p>
    <w:p w:rsidR="008322DC" w:rsidRPr="004442D9" w:rsidRDefault="008322DC" w:rsidP="008322D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8322DC" w:rsidRPr="004442D9" w:rsidRDefault="008322DC" w:rsidP="008322D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lastRenderedPageBreak/>
        <w:t>Эксперты, принимающие участия в оценке (при необходимости привлечения главным экспертом).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4442D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442D9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4442D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442D9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8322DC" w:rsidRPr="004442D9" w:rsidRDefault="008322DC" w:rsidP="008322DC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8322DC" w:rsidRPr="004442D9" w:rsidRDefault="008322DC" w:rsidP="008322DC">
      <w:pPr>
        <w:pStyle w:val="3"/>
        <w:spacing w:before="0"/>
        <w:ind w:firstLine="709"/>
        <w:rPr>
          <w:rFonts w:cs="Times New Roman"/>
          <w:sz w:val="28"/>
          <w:szCs w:val="28"/>
          <w:lang w:val="ru-RU"/>
        </w:rPr>
      </w:pPr>
      <w:r w:rsidRPr="004442D9">
        <w:rPr>
          <w:rFonts w:cs="Times New Roman"/>
          <w:sz w:val="28"/>
          <w:szCs w:val="28"/>
          <w:lang w:val="ru-RU"/>
        </w:rPr>
        <w:t>5.4.2. КАК РАЗРАБАТЫВАЕТСЯ КОНКУРСНОЕ ЗАДАНИЕ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целом, так и по модулям. Основным инструментом разработки Конкурсного задания является форум экспертов.</w:t>
      </w:r>
    </w:p>
    <w:p w:rsidR="008322DC" w:rsidRPr="004442D9" w:rsidRDefault="008322DC" w:rsidP="008322DC">
      <w:pPr>
        <w:pStyle w:val="3"/>
        <w:spacing w:before="0"/>
        <w:ind w:firstLine="709"/>
        <w:rPr>
          <w:rFonts w:cs="Times New Roman"/>
          <w:sz w:val="28"/>
          <w:szCs w:val="28"/>
          <w:lang w:val="ru-RU"/>
        </w:rPr>
      </w:pPr>
      <w:r w:rsidRPr="004442D9">
        <w:rPr>
          <w:rFonts w:cs="Times New Roman"/>
          <w:sz w:val="28"/>
          <w:szCs w:val="28"/>
          <w:lang w:val="ru-RU"/>
        </w:rPr>
        <w:t>5.4.3. КОГДА РАЗРАБАТЫВАЕТСЯ КОНКУРСНОЕ ЗАДАНИЕ</w:t>
      </w:r>
    </w:p>
    <w:p w:rsidR="008322DC" w:rsidRPr="00333911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8322DC" w:rsidRPr="009955F8" w:rsidRDefault="008322DC" w:rsidP="008322DC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0" w:type="auto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70"/>
        <w:gridCol w:w="2316"/>
        <w:gridCol w:w="2316"/>
        <w:gridCol w:w="2910"/>
      </w:tblGrid>
      <w:tr w:rsidR="008322DC" w:rsidRPr="00057947" w:rsidTr="00DB7CD4">
        <w:tc>
          <w:tcPr>
            <w:tcW w:w="0" w:type="auto"/>
            <w:shd w:val="clear" w:color="auto" w:fill="5B9BD5" w:themeFill="accent1"/>
            <w:vAlign w:val="center"/>
          </w:tcPr>
          <w:p w:rsidR="008322DC" w:rsidRPr="00057947" w:rsidRDefault="008322DC" w:rsidP="00DB7CD4">
            <w:pPr>
              <w:jc w:val="center"/>
              <w:rPr>
                <w:b/>
                <w:sz w:val="24"/>
                <w:szCs w:val="24"/>
              </w:rPr>
            </w:pPr>
            <w:r w:rsidRPr="00057947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322DC" w:rsidRPr="00057947" w:rsidRDefault="008322DC" w:rsidP="00DB7CD4">
            <w:pPr>
              <w:jc w:val="center"/>
              <w:rPr>
                <w:b/>
                <w:sz w:val="24"/>
                <w:szCs w:val="24"/>
              </w:rPr>
            </w:pPr>
            <w:r w:rsidRPr="00057947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322DC" w:rsidRPr="00057947" w:rsidRDefault="008322DC" w:rsidP="00DB7CD4">
            <w:pPr>
              <w:jc w:val="center"/>
              <w:rPr>
                <w:b/>
                <w:sz w:val="24"/>
                <w:szCs w:val="24"/>
              </w:rPr>
            </w:pPr>
            <w:r w:rsidRPr="00057947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322DC" w:rsidRPr="00057947" w:rsidRDefault="008322DC" w:rsidP="00DB7CD4">
            <w:pPr>
              <w:jc w:val="center"/>
              <w:rPr>
                <w:b/>
                <w:sz w:val="24"/>
                <w:szCs w:val="24"/>
              </w:rPr>
            </w:pPr>
            <w:r w:rsidRPr="00057947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8322DC" w:rsidRPr="00057947" w:rsidTr="00DB7CD4">
        <w:tc>
          <w:tcPr>
            <w:tcW w:w="0" w:type="auto"/>
            <w:shd w:val="clear" w:color="auto" w:fill="5B9BD5" w:themeFill="accent1"/>
            <w:vAlign w:val="center"/>
          </w:tcPr>
          <w:p w:rsidR="008322DC" w:rsidRPr="00057947" w:rsidRDefault="008322DC" w:rsidP="00DB7CD4">
            <w:pPr>
              <w:jc w:val="center"/>
              <w:rPr>
                <w:b/>
                <w:sz w:val="24"/>
                <w:szCs w:val="24"/>
              </w:rPr>
            </w:pPr>
            <w:r w:rsidRPr="00057947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8322DC" w:rsidRPr="00057947" w:rsidTr="00DB7CD4">
        <w:tc>
          <w:tcPr>
            <w:tcW w:w="0" w:type="auto"/>
            <w:shd w:val="clear" w:color="auto" w:fill="5B9BD5" w:themeFill="accent1"/>
            <w:vAlign w:val="center"/>
          </w:tcPr>
          <w:p w:rsidR="008322DC" w:rsidRPr="00057947" w:rsidRDefault="008322DC" w:rsidP="00DB7CD4">
            <w:pPr>
              <w:jc w:val="center"/>
              <w:rPr>
                <w:b/>
                <w:sz w:val="24"/>
                <w:szCs w:val="24"/>
              </w:rPr>
            </w:pPr>
            <w:r w:rsidRPr="00057947">
              <w:rPr>
                <w:b/>
                <w:sz w:val="24"/>
                <w:szCs w:val="24"/>
              </w:rPr>
              <w:t xml:space="preserve">Утверждение Главного эксперта </w:t>
            </w:r>
            <w:r w:rsidRPr="00057947">
              <w:rPr>
                <w:b/>
                <w:sz w:val="24"/>
                <w:szCs w:val="24"/>
              </w:rPr>
              <w:lastRenderedPageBreak/>
              <w:t>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lastRenderedPageBreak/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8322DC" w:rsidRPr="00057947" w:rsidTr="00DB7CD4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0" w:type="auto"/>
            <w:shd w:val="clear" w:color="auto" w:fill="5B9BD5" w:themeFill="accent1"/>
            <w:vAlign w:val="center"/>
          </w:tcPr>
          <w:p w:rsidR="008322DC" w:rsidRPr="00057947" w:rsidRDefault="008322DC" w:rsidP="00DB7CD4">
            <w:pPr>
              <w:jc w:val="center"/>
              <w:rPr>
                <w:b/>
                <w:sz w:val="24"/>
                <w:szCs w:val="24"/>
              </w:rPr>
            </w:pPr>
            <w:r w:rsidRPr="00057947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За 1 месяц до чемпионата</w:t>
            </w:r>
          </w:p>
        </w:tc>
      </w:tr>
      <w:tr w:rsidR="008322DC" w:rsidRPr="00057947" w:rsidTr="00DB7CD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8322DC" w:rsidRPr="00057947" w:rsidRDefault="008322DC" w:rsidP="00DB7CD4">
            <w:pPr>
              <w:jc w:val="center"/>
              <w:rPr>
                <w:b/>
                <w:sz w:val="24"/>
                <w:szCs w:val="24"/>
              </w:rPr>
            </w:pPr>
            <w:r w:rsidRPr="00057947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В день С-2</w:t>
            </w:r>
          </w:p>
        </w:tc>
      </w:tr>
      <w:tr w:rsidR="008322DC" w:rsidRPr="00057947" w:rsidTr="00DB7CD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8322DC" w:rsidRPr="00057947" w:rsidRDefault="008322DC" w:rsidP="00DB7CD4">
            <w:pPr>
              <w:jc w:val="center"/>
              <w:rPr>
                <w:b/>
                <w:sz w:val="24"/>
                <w:szCs w:val="24"/>
              </w:rPr>
            </w:pPr>
            <w:r w:rsidRPr="00057947">
              <w:rPr>
                <w:b/>
                <w:sz w:val="24"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8322DC" w:rsidRPr="00057947" w:rsidRDefault="008322DC" w:rsidP="00DB7CD4">
            <w:pPr>
              <w:jc w:val="center"/>
              <w:rPr>
                <w:sz w:val="24"/>
                <w:szCs w:val="24"/>
              </w:rPr>
            </w:pPr>
            <w:r w:rsidRPr="00057947">
              <w:rPr>
                <w:sz w:val="24"/>
                <w:szCs w:val="24"/>
              </w:rPr>
              <w:t>В день С+1</w:t>
            </w:r>
          </w:p>
        </w:tc>
      </w:tr>
    </w:tbl>
    <w:p w:rsidR="008322DC" w:rsidRPr="009955F8" w:rsidRDefault="008322DC" w:rsidP="008322DC">
      <w:pPr>
        <w:jc w:val="both"/>
        <w:rPr>
          <w:rFonts w:ascii="Times New Roman" w:hAnsi="Times New Roman" w:cs="Times New Roman"/>
        </w:rPr>
      </w:pP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9" w:name="_Toc489607701"/>
      <w:bookmarkStart w:id="50" w:name="_Toc519444979"/>
      <w:r w:rsidRPr="004442D9">
        <w:rPr>
          <w:rFonts w:ascii="Times New Roman" w:hAnsi="Times New Roman"/>
          <w:szCs w:val="28"/>
        </w:rPr>
        <w:t>5.5 УТВЕРЖДЕНИЕ КОНКУРСНОГО ЗАДАНИЯ</w:t>
      </w:r>
      <w:bookmarkEnd w:id="49"/>
      <w:bookmarkEnd w:id="50"/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1" w:name="_Toc489607702"/>
      <w:bookmarkStart w:id="52" w:name="_Toc519444980"/>
      <w:r w:rsidRPr="004442D9">
        <w:rPr>
          <w:rFonts w:ascii="Times New Roman" w:hAnsi="Times New Roman"/>
          <w:szCs w:val="28"/>
        </w:rPr>
        <w:t>5.6. СВОЙСТВА МАТЕРИАЛА И ИНСТРУКЦИИ ПРОИЗВОДИТЕЛЯ</w:t>
      </w:r>
      <w:bookmarkEnd w:id="51"/>
      <w:bookmarkEnd w:id="52"/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2DC" w:rsidRPr="004442D9" w:rsidRDefault="008322DC" w:rsidP="008322DC">
      <w:pPr>
        <w:pStyle w:val="-1"/>
        <w:rPr>
          <w:rFonts w:ascii="Times New Roman" w:hAnsi="Times New Roman"/>
          <w:sz w:val="34"/>
          <w:szCs w:val="34"/>
        </w:rPr>
      </w:pPr>
      <w:bookmarkStart w:id="53" w:name="_Toc489607703"/>
      <w:bookmarkStart w:id="54" w:name="_Toc519444981"/>
      <w:r w:rsidRPr="004442D9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53"/>
      <w:bookmarkEnd w:id="54"/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5" w:name="_Toc489607704"/>
      <w:bookmarkStart w:id="56" w:name="_Toc519444982"/>
      <w:r w:rsidRPr="004442D9">
        <w:rPr>
          <w:rFonts w:ascii="Times New Roman" w:hAnsi="Times New Roman"/>
          <w:szCs w:val="28"/>
        </w:rPr>
        <w:t>6.1 ДИСКУССИОННЫЙ ФОРУМ</w:t>
      </w:r>
      <w:bookmarkEnd w:id="55"/>
      <w:bookmarkEnd w:id="56"/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1" w:history="1">
        <w:r w:rsidRPr="004442D9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4442D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42D9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7" w:name="_Toc489607705"/>
      <w:bookmarkStart w:id="58" w:name="_Toc519444983"/>
      <w:r w:rsidRPr="004442D9">
        <w:rPr>
          <w:rFonts w:ascii="Times New Roman" w:hAnsi="Times New Roman"/>
          <w:szCs w:val="28"/>
        </w:rPr>
        <w:t>6.2. ИНФОРМАЦИЯ ДЛЯ УЧАСТНИКОВ ЧЕМПИОНАТА</w:t>
      </w:r>
      <w:bookmarkEnd w:id="57"/>
      <w:bookmarkEnd w:id="58"/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в соответствии с регламентом проводимого чемпионата. </w:t>
      </w:r>
      <w:r w:rsidRPr="004442D9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8322DC" w:rsidRPr="004442D9" w:rsidRDefault="008322DC" w:rsidP="008322DC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Техническое описание;</w:t>
      </w:r>
    </w:p>
    <w:p w:rsidR="008322DC" w:rsidRPr="004442D9" w:rsidRDefault="008322DC" w:rsidP="008322DC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Конкурсные задания;</w:t>
      </w:r>
    </w:p>
    <w:p w:rsidR="008322DC" w:rsidRPr="004442D9" w:rsidRDefault="008322DC" w:rsidP="008322DC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8322DC" w:rsidRPr="004442D9" w:rsidRDefault="008322DC" w:rsidP="008322DC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Инфраструктурный лист;</w:t>
      </w:r>
    </w:p>
    <w:p w:rsidR="008322DC" w:rsidRPr="004442D9" w:rsidRDefault="008322DC" w:rsidP="008322DC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8322DC" w:rsidRPr="004442D9" w:rsidRDefault="008322DC" w:rsidP="008322DC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2D9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9" w:name="_Toc489607706"/>
      <w:bookmarkStart w:id="60" w:name="_Toc519444984"/>
      <w:r w:rsidRPr="004442D9">
        <w:rPr>
          <w:rFonts w:ascii="Times New Roman" w:hAnsi="Times New Roman"/>
          <w:szCs w:val="28"/>
        </w:rPr>
        <w:t>6.3. АРХИВ КОНКУРСНЫХ ЗАДАНИЙ</w:t>
      </w:r>
      <w:bookmarkEnd w:id="59"/>
      <w:bookmarkEnd w:id="60"/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2" w:history="1">
        <w:r w:rsidRPr="004442D9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4442D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42D9">
        <w:rPr>
          <w:rFonts w:ascii="Times New Roman" w:hAnsi="Times New Roman" w:cs="Times New Roman"/>
          <w:sz w:val="28"/>
          <w:szCs w:val="28"/>
        </w:rPr>
        <w:t>.</w:t>
      </w: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1" w:name="_Toc489607707"/>
      <w:bookmarkStart w:id="62" w:name="_Toc519444985"/>
      <w:r w:rsidRPr="004442D9">
        <w:rPr>
          <w:rFonts w:ascii="Times New Roman" w:hAnsi="Times New Roman"/>
          <w:szCs w:val="28"/>
        </w:rPr>
        <w:t>6.4. УПРАВЛЕНИЕ КОМПЕТЕНЦИЕЙ</w:t>
      </w:r>
      <w:bookmarkEnd w:id="61"/>
      <w:bookmarkEnd w:id="62"/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DC" w:rsidRPr="00C34D40" w:rsidRDefault="008322DC" w:rsidP="008322D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8322DC" w:rsidRPr="00C34D40" w:rsidRDefault="008322DC" w:rsidP="008322D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Pr="004442D9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8322DC" w:rsidRPr="004442D9" w:rsidRDefault="008322DC" w:rsidP="008322DC">
      <w:pPr>
        <w:pStyle w:val="-1"/>
        <w:rPr>
          <w:rFonts w:ascii="Times New Roman" w:hAnsi="Times New Roman"/>
          <w:sz w:val="34"/>
          <w:szCs w:val="34"/>
        </w:rPr>
      </w:pPr>
      <w:bookmarkStart w:id="63" w:name="_Toc489607708"/>
      <w:bookmarkStart w:id="64" w:name="_Toc519444986"/>
      <w:r w:rsidRPr="004442D9">
        <w:rPr>
          <w:rFonts w:ascii="Times New Roman" w:hAnsi="Times New Roman"/>
          <w:sz w:val="34"/>
          <w:szCs w:val="34"/>
        </w:rPr>
        <w:lastRenderedPageBreak/>
        <w:t>7. ТРЕБОВАНИЯ охраны труда и ТЕХНИКИ БЕЗОПАСНОСТИ</w:t>
      </w:r>
      <w:bookmarkEnd w:id="63"/>
      <w:bookmarkEnd w:id="64"/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5" w:name="_Toc489607709"/>
      <w:bookmarkStart w:id="66" w:name="_Toc519444987"/>
      <w:r w:rsidRPr="004442D9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65"/>
      <w:bookmarkEnd w:id="66"/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7" w:name="_Toc489607710"/>
      <w:bookmarkStart w:id="68" w:name="_Toc519444988"/>
      <w:r w:rsidRPr="004442D9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67"/>
      <w:bookmarkEnd w:id="68"/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lang w:eastAsia="ru-RU"/>
        </w:rPr>
        <w:t>На протяжении всего конкурса участники обязаны носить беруши и защитные очки при необходимости.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lang w:eastAsia="ru-RU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lang w:eastAsia="ru-RU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b/>
          <w:lang w:eastAsia="ru-RU"/>
        </w:rPr>
        <w:t>Первое нарушение</w:t>
      </w:r>
      <w:r w:rsidRPr="004442D9">
        <w:rPr>
          <w:lang w:eastAsia="ru-RU"/>
        </w:rPr>
        <w:t>: сделать предупреждение участнику и зафиксировать нарушение в протоколе: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b/>
          <w:lang w:eastAsia="ru-RU"/>
        </w:rPr>
        <w:t>Второе нарушение</w:t>
      </w:r>
      <w:r w:rsidRPr="004442D9">
        <w:rPr>
          <w:lang w:eastAsia="ru-RU"/>
        </w:rPr>
        <w:t>: сделать предупреждение участнику и зафиксировать нарушение в протоколе: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b/>
          <w:lang w:eastAsia="ru-RU"/>
        </w:rPr>
        <w:t>Третье нарушение</w:t>
      </w:r>
      <w:r w:rsidRPr="004442D9">
        <w:rPr>
          <w:lang w:eastAsia="ru-RU"/>
        </w:rPr>
        <w:t>: зафиксировать нарушение в протоколе и снять соответствующий балл за нарушение правил техники безопасности и гигиены.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lang w:eastAsia="ru-RU"/>
        </w:rPr>
        <w:t>Участник может получить разрешение на подачу апелляции от приемочной комиссии Экспертов в следующих случаях: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lang w:eastAsia="ru-RU"/>
        </w:rPr>
        <w:t>Все обязательные тесты выполнены;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lang w:eastAsia="ru-RU"/>
        </w:rPr>
        <w:t>Подан отчет о проверке схемы и результаты признаны правильными в соответствии с «Общими инструкциями для всех модулей»;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lang w:eastAsia="ru-RU"/>
        </w:rPr>
        <w:t>Установлены крышки всех устройств;</w:t>
      </w:r>
    </w:p>
    <w:p w:rsidR="008322DC" w:rsidRPr="004442D9" w:rsidRDefault="008322DC" w:rsidP="008322DC">
      <w:pPr>
        <w:pStyle w:val="15"/>
        <w:rPr>
          <w:lang w:eastAsia="ru-RU"/>
        </w:rPr>
      </w:pPr>
      <w:r w:rsidRPr="004442D9">
        <w:rPr>
          <w:lang w:eastAsia="ru-RU"/>
        </w:rPr>
        <w:t>Визуальный осмотр не выявил оголенных проводников.</w:t>
      </w:r>
    </w:p>
    <w:p w:rsidR="008322DC" w:rsidRPr="004442D9" w:rsidRDefault="008322DC" w:rsidP="008322DC">
      <w:pPr>
        <w:pStyle w:val="15"/>
      </w:pPr>
      <w:r w:rsidRPr="004442D9">
        <w:rPr>
          <w:lang w:eastAsia="ru-RU"/>
        </w:rPr>
        <w:lastRenderedPageBreak/>
        <w:t>Для обеспечения безопасности. Эксперты ведут наблюдение, находясь за пределами рабочей площадки участников, когда установка находится под напряжением.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8322DC" w:rsidRPr="004442D9" w:rsidRDefault="008322DC" w:rsidP="008322DC">
      <w:pPr>
        <w:pStyle w:val="-1"/>
        <w:rPr>
          <w:rFonts w:ascii="Times New Roman" w:hAnsi="Times New Roman"/>
          <w:sz w:val="34"/>
          <w:szCs w:val="34"/>
        </w:rPr>
      </w:pPr>
      <w:bookmarkStart w:id="69" w:name="_Toc489607711"/>
      <w:bookmarkStart w:id="70" w:name="_Toc519444989"/>
      <w:r w:rsidRPr="004442D9">
        <w:rPr>
          <w:rFonts w:ascii="Times New Roman" w:hAnsi="Times New Roman"/>
          <w:sz w:val="34"/>
          <w:szCs w:val="34"/>
        </w:rPr>
        <w:t>8. МАТЕРИАЛЫ И ОБОРУДОВАНИЕ</w:t>
      </w:r>
      <w:bookmarkEnd w:id="69"/>
      <w:bookmarkEnd w:id="70"/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1" w:name="_Toc489607712"/>
      <w:bookmarkStart w:id="72" w:name="_Toc519444990"/>
      <w:r w:rsidRPr="004442D9">
        <w:rPr>
          <w:rFonts w:ascii="Times New Roman" w:hAnsi="Times New Roman"/>
          <w:szCs w:val="28"/>
        </w:rPr>
        <w:t>8.1. ИНФРАСТРУКТУРНЫЙ ЛИСТ</w:t>
      </w:r>
      <w:bookmarkEnd w:id="71"/>
      <w:bookmarkEnd w:id="72"/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3" w:name="_Toc489607713"/>
      <w:bookmarkStart w:id="74" w:name="_Toc519444991"/>
      <w:r w:rsidRPr="004442D9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73"/>
      <w:bookmarkEnd w:id="74"/>
      <w:r w:rsidRPr="004442D9">
        <w:rPr>
          <w:rFonts w:ascii="Times New Roman" w:hAnsi="Times New Roman"/>
          <w:szCs w:val="28"/>
        </w:rPr>
        <w:t xml:space="preserve"> </w:t>
      </w: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4442D9">
        <w:rPr>
          <w:rFonts w:ascii="Times New Roman" w:eastAsiaTheme="minorHAnsi" w:hAnsi="Times New Roman"/>
          <w:b w:val="0"/>
          <w:szCs w:val="28"/>
        </w:rPr>
        <w:t xml:space="preserve">Тулбокс является рекомендованным минимальным набором инструмента и расходных частей. Участник может применять </w:t>
      </w:r>
      <w:r w:rsidRPr="004442D9">
        <w:rPr>
          <w:rFonts w:ascii="Times New Roman" w:eastAsiaTheme="minorHAnsi" w:hAnsi="Times New Roman"/>
          <w:b w:val="0"/>
          <w:szCs w:val="28"/>
        </w:rPr>
        <w:lastRenderedPageBreak/>
        <w:t xml:space="preserve">дополнительные инструменты и аксессуары, за исключением ситуаций, когда это влечет неравные условия.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6151"/>
        <w:gridCol w:w="1152"/>
        <w:gridCol w:w="1279"/>
      </w:tblGrid>
      <w:tr w:rsidR="008322DC" w:rsidRPr="004442D9" w:rsidTr="00DB7CD4">
        <w:trPr>
          <w:trHeight w:val="283"/>
          <w:jc w:val="center"/>
        </w:trPr>
        <w:tc>
          <w:tcPr>
            <w:tcW w:w="771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bookmarkStart w:id="75" w:name="_Toc489607714"/>
            <w:r w:rsidRPr="004442D9">
              <w:rPr>
                <w:rFonts w:eastAsia="Arial Unicode MS"/>
                <w:b/>
                <w:sz w:val="28"/>
                <w:szCs w:val="28"/>
              </w:rPr>
              <w:t>№ п/п</w:t>
            </w:r>
          </w:p>
        </w:tc>
        <w:tc>
          <w:tcPr>
            <w:tcW w:w="6350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442D9">
              <w:rPr>
                <w:rFonts w:eastAsia="Arial Unicode MS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442D9">
              <w:rPr>
                <w:rFonts w:eastAsia="Arial Unicode MS"/>
                <w:b/>
                <w:sz w:val="28"/>
                <w:szCs w:val="28"/>
              </w:rPr>
              <w:t>Ед/изм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442D9">
              <w:rPr>
                <w:rFonts w:eastAsia="Arial Unicode MS"/>
                <w:b/>
                <w:sz w:val="28"/>
                <w:szCs w:val="28"/>
              </w:rPr>
              <w:t>Кол-во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Приспособление для подшлифовки площадки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Приспособление для огранки павильона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Универсальное приспособление для огранки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Лупа 10</w:t>
            </w:r>
            <w:r w:rsidRPr="004442D9">
              <w:rPr>
                <w:rFonts w:eastAsia="Arial Unicode MS"/>
                <w:sz w:val="28"/>
                <w:szCs w:val="28"/>
                <w:vertAlign w:val="superscript"/>
              </w:rPr>
              <w:t>х</w:t>
            </w:r>
            <w:r w:rsidRPr="004442D9">
              <w:rPr>
                <w:rFonts w:eastAsia="Arial Unicode MS"/>
                <w:sz w:val="28"/>
                <w:szCs w:val="28"/>
              </w:rPr>
              <w:t xml:space="preserve"> увеличения 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Лупа 10</w:t>
            </w:r>
            <w:r w:rsidRPr="004442D9">
              <w:rPr>
                <w:rFonts w:eastAsia="Arial Unicode MS"/>
                <w:sz w:val="28"/>
                <w:szCs w:val="28"/>
                <w:vertAlign w:val="superscript"/>
              </w:rPr>
              <w:t>х</w:t>
            </w:r>
            <w:r w:rsidRPr="004442D9">
              <w:rPr>
                <w:rFonts w:eastAsia="Arial Unicode MS"/>
                <w:sz w:val="28"/>
                <w:szCs w:val="28"/>
              </w:rPr>
              <w:t xml:space="preserve"> увеличения с измерительной шкалой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Измеритель, точность показания до 0,01 мм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Отвертка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Пинцет рабочий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Пинцет для просмотра готовой продукции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color w:val="000000"/>
                <w:sz w:val="28"/>
                <w:szCs w:val="24"/>
                <w:lang w:val="en-US"/>
              </w:rPr>
              <w:t>Рундистомер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 xml:space="preserve">Пассатижи 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шт.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Оправка, диаметр входного отверстия от 2,0 до 2,9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компл.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Цанга диаметр алмазного полуфабриката от 2,6 до 4,5 мм</w:t>
            </w:r>
          </w:p>
        </w:tc>
        <w:tc>
          <w:tcPr>
            <w:tcW w:w="1155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компл.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Цанга квадратная для алмазного полуфабриката от 2,6 до 5 мм</w:t>
            </w:r>
          </w:p>
        </w:tc>
        <w:tc>
          <w:tcPr>
            <w:tcW w:w="1155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компл.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 xml:space="preserve">Порошок алмазный </w:t>
            </w:r>
            <w:r w:rsidRPr="004442D9">
              <w:rPr>
                <w:color w:val="000000"/>
                <w:sz w:val="28"/>
                <w:szCs w:val="24"/>
                <w:lang w:val="en-US"/>
              </w:rPr>
              <w:t>(10/7; 5/3; 0/0,05)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кар.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Паста алмазная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туба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Масло техническое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туба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Вазелин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туба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322DC" w:rsidRPr="004442D9" w:rsidTr="00DB7CD4">
        <w:trPr>
          <w:trHeight w:val="283"/>
          <w:jc w:val="center"/>
        </w:trPr>
        <w:tc>
          <w:tcPr>
            <w:tcW w:w="771" w:type="dxa"/>
          </w:tcPr>
          <w:p w:rsidR="008322DC" w:rsidRPr="004442D9" w:rsidRDefault="008322DC" w:rsidP="00DB7CD4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5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Бязь отбеленная</w:t>
            </w:r>
          </w:p>
        </w:tc>
        <w:tc>
          <w:tcPr>
            <w:tcW w:w="1155" w:type="dxa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442D9">
              <w:rPr>
                <w:rFonts w:eastAsia="Arial Unicode MS"/>
                <w:sz w:val="24"/>
                <w:szCs w:val="24"/>
              </w:rPr>
              <w:t>м</w:t>
            </w:r>
            <w:r w:rsidRPr="004442D9">
              <w:rPr>
                <w:rFonts w:eastAsia="Arial Unicode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3" w:type="dxa"/>
            <w:vAlign w:val="center"/>
          </w:tcPr>
          <w:p w:rsidR="008322DC" w:rsidRPr="004442D9" w:rsidRDefault="008322DC" w:rsidP="00DB7CD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0,5</w:t>
            </w:r>
          </w:p>
        </w:tc>
      </w:tr>
    </w:tbl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6" w:name="_Toc519444992"/>
      <w:r w:rsidRPr="004442D9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75"/>
      <w:bookmarkEnd w:id="76"/>
    </w:p>
    <w:p w:rsidR="008322DC" w:rsidRPr="004442D9" w:rsidRDefault="008322DC" w:rsidP="008322DC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42D9">
        <w:rPr>
          <w:rFonts w:ascii="Times New Roman" w:eastAsia="Arial Unicode MS" w:hAnsi="Times New Roman" w:cs="Times New Roman"/>
          <w:sz w:val="28"/>
          <w:szCs w:val="28"/>
        </w:rPr>
        <w:t>Материалы, используемые для выполнения Конкурсного задания, помимо материалов, предоставляемых организатором для соревнований. Инструменты и шаблоны, предусмотренные для выбранного Конкурсного задания.</w:t>
      </w:r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42D9">
        <w:rPr>
          <w:rFonts w:ascii="Times New Roman" w:eastAsia="Arial Unicode MS" w:hAnsi="Times New Roman" w:cs="Times New Roman"/>
          <w:sz w:val="28"/>
          <w:szCs w:val="28"/>
        </w:rPr>
        <w:t>Главный эксперт имеет право запретить использование любых предметов, которые будут сочтены не относящимися к обработке, синтетические или природные алмазы и алмазные полуфабрикаты, не предусмотренные для использования организаторами на площадке, или иные инструменты  которые могут дать участнику несправедливое преимущество.</w:t>
      </w:r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322DC" w:rsidRPr="004442D9" w:rsidRDefault="008322DC" w:rsidP="00832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2DC" w:rsidRPr="004442D9" w:rsidRDefault="008322DC" w:rsidP="008322DC">
      <w:pPr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7" w:name="_Toc489607715"/>
      <w:bookmarkStart w:id="78" w:name="_Toc519444993"/>
      <w:r w:rsidRPr="004442D9">
        <w:rPr>
          <w:rFonts w:ascii="Times New Roman" w:hAnsi="Times New Roman"/>
          <w:szCs w:val="28"/>
        </w:rPr>
        <w:br w:type="page"/>
      </w:r>
    </w:p>
    <w:p w:rsidR="008322DC" w:rsidRPr="004442D9" w:rsidRDefault="008322DC" w:rsidP="008322D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4442D9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77"/>
      <w:bookmarkEnd w:id="78"/>
    </w:p>
    <w:tbl>
      <w:tblPr>
        <w:tblStyle w:val="af"/>
        <w:tblW w:w="0" w:type="auto"/>
        <w:jc w:val="righ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8322DC" w:rsidRPr="004442D9" w:rsidTr="00DB7CD4">
        <w:trPr>
          <w:jc w:val="right"/>
        </w:trPr>
        <w:tc>
          <w:tcPr>
            <w:tcW w:w="4876" w:type="dxa"/>
            <w:vAlign w:val="center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Требования к пространству включают следующее:</w:t>
            </w:r>
          </w:p>
        </w:tc>
        <w:tc>
          <w:tcPr>
            <w:tcW w:w="4876" w:type="dxa"/>
            <w:vAlign w:val="center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 xml:space="preserve">Помещение </w:t>
            </w:r>
            <w:r w:rsidRPr="004442D9">
              <w:rPr>
                <w:rFonts w:eastAsia="Arial Unicode MS"/>
                <w:sz w:val="28"/>
                <w:szCs w:val="28"/>
                <w:lang w:val="en-US"/>
              </w:rPr>
              <w:t>III</w:t>
            </w:r>
            <w:r w:rsidRPr="004442D9">
              <w:rPr>
                <w:rFonts w:eastAsia="Arial Unicode MS"/>
                <w:sz w:val="28"/>
                <w:szCs w:val="28"/>
              </w:rPr>
              <w:t xml:space="preserve"> – для прессы и гостей чемпионата</w:t>
            </w:r>
          </w:p>
        </w:tc>
      </w:tr>
      <w:tr w:rsidR="008322DC" w:rsidRPr="004442D9" w:rsidTr="00DB7CD4">
        <w:trPr>
          <w:jc w:val="right"/>
        </w:trPr>
        <w:tc>
          <w:tcPr>
            <w:tcW w:w="4876" w:type="dxa"/>
            <w:vAlign w:val="center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Количество станков: 25</w:t>
            </w:r>
          </w:p>
        </w:tc>
        <w:tc>
          <w:tcPr>
            <w:tcW w:w="4876" w:type="dxa"/>
            <w:vAlign w:val="center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 xml:space="preserve">Участок </w:t>
            </w:r>
            <w:r w:rsidRPr="004442D9">
              <w:rPr>
                <w:rFonts w:ascii="Cambria Math" w:eastAsia="Arial Unicode MS" w:hAnsi="Cambria Math" w:cs="Cambria Math"/>
                <w:sz w:val="28"/>
                <w:szCs w:val="28"/>
              </w:rPr>
              <w:t xml:space="preserve">I </w:t>
            </w:r>
            <w:r w:rsidRPr="004442D9">
              <w:rPr>
                <w:rFonts w:eastAsia="Arial Unicode MS"/>
                <w:sz w:val="28"/>
                <w:szCs w:val="28"/>
              </w:rPr>
              <w:t xml:space="preserve">для проведения РЧ: </w:t>
            </w:r>
          </w:p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115,3 м2</w:t>
            </w:r>
          </w:p>
        </w:tc>
      </w:tr>
      <w:tr w:rsidR="008322DC" w:rsidRPr="005B17F1" w:rsidTr="00DB7CD4">
        <w:trPr>
          <w:jc w:val="right"/>
        </w:trPr>
        <w:tc>
          <w:tcPr>
            <w:tcW w:w="4876" w:type="dxa"/>
            <w:vAlign w:val="center"/>
          </w:tcPr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 xml:space="preserve">Комната эксперта </w:t>
            </w:r>
            <w:r w:rsidRPr="004442D9">
              <w:rPr>
                <w:rFonts w:eastAsia="Arial Unicode MS"/>
                <w:sz w:val="28"/>
                <w:szCs w:val="28"/>
                <w:lang w:val="en-US"/>
              </w:rPr>
              <w:t>II</w:t>
            </w:r>
            <w:r w:rsidRPr="004442D9">
              <w:rPr>
                <w:rFonts w:eastAsia="Arial Unicode MS"/>
                <w:sz w:val="28"/>
                <w:szCs w:val="28"/>
              </w:rPr>
              <w:t xml:space="preserve">: </w:t>
            </w:r>
          </w:p>
          <w:p w:rsidR="008322DC" w:rsidRPr="004442D9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6,2 м × 3,1 м = 19,2 м</w:t>
            </w:r>
            <w:r w:rsidRPr="004442D9">
              <w:rPr>
                <w:rFonts w:eastAsia="Arial Unicode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876" w:type="dxa"/>
            <w:vAlign w:val="center"/>
          </w:tcPr>
          <w:p w:rsidR="008322DC" w:rsidRPr="005B17F1" w:rsidRDefault="008322DC" w:rsidP="00DB7CD4">
            <w:pPr>
              <w:rPr>
                <w:rFonts w:eastAsia="Arial Unicode MS"/>
                <w:sz w:val="28"/>
                <w:szCs w:val="28"/>
              </w:rPr>
            </w:pPr>
            <w:r w:rsidRPr="004442D9">
              <w:rPr>
                <w:rFonts w:eastAsia="Arial Unicode MS"/>
                <w:sz w:val="28"/>
                <w:szCs w:val="28"/>
              </w:rPr>
              <w:t>Общая площадь мастерской: 134,5 м</w:t>
            </w:r>
            <w:r w:rsidRPr="004442D9">
              <w:rPr>
                <w:rFonts w:eastAsia="Arial Unicode MS"/>
                <w:sz w:val="28"/>
                <w:szCs w:val="28"/>
                <w:vertAlign w:val="superscript"/>
              </w:rPr>
              <w:t>2</w:t>
            </w:r>
          </w:p>
        </w:tc>
      </w:tr>
    </w:tbl>
    <w:p w:rsidR="008322DC" w:rsidRDefault="008322DC" w:rsidP="008322DC">
      <w:pPr>
        <w:jc w:val="center"/>
      </w:pPr>
    </w:p>
    <w:p w:rsidR="008322DC" w:rsidRPr="00B02BF3" w:rsidRDefault="008322DC" w:rsidP="008322DC">
      <w:pPr>
        <w:jc w:val="center"/>
      </w:pPr>
      <w:r>
        <w:rPr>
          <w:noProof/>
          <w:lang w:eastAsia="ru-RU"/>
        </w:rPr>
        <w:drawing>
          <wp:inline distT="0" distB="0" distL="0" distR="0" wp14:anchorId="2AA14267" wp14:editId="077D45F5">
            <wp:extent cx="6115050" cy="427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F6" w:rsidRDefault="00726FF6"/>
    <w:sectPr w:rsidR="00726FF6" w:rsidSect="008322D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23" w:rsidRDefault="00223623" w:rsidP="008322DC">
      <w:pPr>
        <w:spacing w:line="240" w:lineRule="auto"/>
      </w:pPr>
      <w:r>
        <w:separator/>
      </w:r>
    </w:p>
  </w:endnote>
  <w:endnote w:type="continuationSeparator" w:id="0">
    <w:p w:rsidR="00223623" w:rsidRDefault="00223623" w:rsidP="00832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231479"/>
      <w:docPartObj>
        <w:docPartGallery w:val="Page Numbers (Bottom of Page)"/>
        <w:docPartUnique/>
      </w:docPartObj>
    </w:sdtPr>
    <w:sdtEndPr/>
    <w:sdtContent>
      <w:p w:rsidR="008322DC" w:rsidRDefault="008322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C7">
          <w:rPr>
            <w:noProof/>
          </w:rPr>
          <w:t>5</w:t>
        </w:r>
        <w:r>
          <w:fldChar w:fldCharType="end"/>
        </w:r>
      </w:p>
    </w:sdtContent>
  </w:sdt>
  <w:p w:rsidR="008322DC" w:rsidRDefault="008322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23" w:rsidRDefault="00223623" w:rsidP="008322DC">
      <w:pPr>
        <w:spacing w:line="240" w:lineRule="auto"/>
      </w:pPr>
      <w:r>
        <w:separator/>
      </w:r>
    </w:p>
  </w:footnote>
  <w:footnote w:type="continuationSeparator" w:id="0">
    <w:p w:rsidR="00223623" w:rsidRDefault="00223623" w:rsidP="00832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DC" w:rsidRDefault="008322D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2EF8A16" wp14:editId="5A91303A">
          <wp:simplePos x="0" y="0"/>
          <wp:positionH relativeFrom="column">
            <wp:posOffset>5431592</wp:posOffset>
          </wp:positionH>
          <wp:positionV relativeFrom="paragraph">
            <wp:posOffset>-308610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322DC" w:rsidRDefault="008322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7EB"/>
    <w:multiLevelType w:val="hybridMultilevel"/>
    <w:tmpl w:val="ED849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D379A"/>
    <w:multiLevelType w:val="hybridMultilevel"/>
    <w:tmpl w:val="B742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16132A"/>
    <w:multiLevelType w:val="hybridMultilevel"/>
    <w:tmpl w:val="C738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8A93CE5"/>
    <w:multiLevelType w:val="hybridMultilevel"/>
    <w:tmpl w:val="D01C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3A5"/>
    <w:multiLevelType w:val="hybridMultilevel"/>
    <w:tmpl w:val="1D2A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4D51"/>
    <w:multiLevelType w:val="hybridMultilevel"/>
    <w:tmpl w:val="1E4C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E1D"/>
    <w:multiLevelType w:val="hybridMultilevel"/>
    <w:tmpl w:val="87184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494AF3"/>
    <w:multiLevelType w:val="hybridMultilevel"/>
    <w:tmpl w:val="01740E5C"/>
    <w:lvl w:ilvl="0" w:tplc="18CC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6C0F36"/>
    <w:multiLevelType w:val="hybridMultilevel"/>
    <w:tmpl w:val="71C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6A6C"/>
    <w:multiLevelType w:val="hybridMultilevel"/>
    <w:tmpl w:val="11C61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6D35B5"/>
    <w:multiLevelType w:val="hybridMultilevel"/>
    <w:tmpl w:val="01740E5C"/>
    <w:lvl w:ilvl="0" w:tplc="18CC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19568FE"/>
    <w:multiLevelType w:val="hybridMultilevel"/>
    <w:tmpl w:val="596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1949"/>
    <w:multiLevelType w:val="hybridMultilevel"/>
    <w:tmpl w:val="2136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525B2"/>
    <w:multiLevelType w:val="hybridMultilevel"/>
    <w:tmpl w:val="C712B5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E5542A"/>
    <w:multiLevelType w:val="hybridMultilevel"/>
    <w:tmpl w:val="2A8E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591A"/>
    <w:multiLevelType w:val="hybridMultilevel"/>
    <w:tmpl w:val="06B4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94C06"/>
    <w:multiLevelType w:val="hybridMultilevel"/>
    <w:tmpl w:val="01740E5C"/>
    <w:lvl w:ilvl="0" w:tplc="18CC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11"/>
  </w:num>
  <w:num w:numId="11">
    <w:abstractNumId w:val="23"/>
  </w:num>
  <w:num w:numId="12">
    <w:abstractNumId w:val="3"/>
  </w:num>
  <w:num w:numId="13">
    <w:abstractNumId w:val="6"/>
  </w:num>
  <w:num w:numId="14">
    <w:abstractNumId w:val="24"/>
  </w:num>
  <w:num w:numId="15">
    <w:abstractNumId w:val="21"/>
  </w:num>
  <w:num w:numId="16">
    <w:abstractNumId w:val="20"/>
  </w:num>
  <w:num w:numId="17">
    <w:abstractNumId w:val="12"/>
  </w:num>
  <w:num w:numId="18">
    <w:abstractNumId w:val="9"/>
  </w:num>
  <w:num w:numId="19">
    <w:abstractNumId w:val="0"/>
  </w:num>
  <w:num w:numId="20">
    <w:abstractNumId w:val="22"/>
  </w:num>
  <w:num w:numId="21">
    <w:abstractNumId w:val="15"/>
  </w:num>
  <w:num w:numId="22">
    <w:abstractNumId w:val="13"/>
  </w:num>
  <w:num w:numId="23">
    <w:abstractNumId w:val="17"/>
  </w:num>
  <w:num w:numId="24">
    <w:abstractNumId w:val="18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C"/>
    <w:rsid w:val="00185CE0"/>
    <w:rsid w:val="00223623"/>
    <w:rsid w:val="00542D6F"/>
    <w:rsid w:val="00726FF6"/>
    <w:rsid w:val="008322DC"/>
    <w:rsid w:val="009D2C92"/>
    <w:rsid w:val="00C76158"/>
    <w:rsid w:val="00C908C7"/>
    <w:rsid w:val="00E64999"/>
    <w:rsid w:val="00E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6779-9C92-43B1-B02D-DFC0109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22DC"/>
    <w:pPr>
      <w:spacing w:after="0"/>
    </w:pPr>
    <w:rPr>
      <w:rFonts w:eastAsiaTheme="minorHAnsi"/>
    </w:rPr>
  </w:style>
  <w:style w:type="paragraph" w:styleId="1">
    <w:name w:val="heading 1"/>
    <w:basedOn w:val="a1"/>
    <w:next w:val="a1"/>
    <w:link w:val="10"/>
    <w:qFormat/>
    <w:rsid w:val="00542D6F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autoRedefine/>
    <w:qFormat/>
    <w:rsid w:val="00C76158"/>
    <w:pPr>
      <w:keepNext/>
      <w:keepLines/>
      <w:spacing w:before="200"/>
      <w:jc w:val="center"/>
      <w:outlineLvl w:val="1"/>
    </w:pPr>
    <w:rPr>
      <w:b/>
      <w:bCs/>
      <w:sz w:val="32"/>
      <w:szCs w:val="26"/>
      <w:lang w:val="x-none" w:eastAsia="x-none"/>
    </w:rPr>
  </w:style>
  <w:style w:type="paragraph" w:styleId="3">
    <w:name w:val="heading 3"/>
    <w:basedOn w:val="a1"/>
    <w:next w:val="a1"/>
    <w:link w:val="30"/>
    <w:qFormat/>
    <w:rsid w:val="008322DC"/>
    <w:pPr>
      <w:keepNext/>
      <w:spacing w:before="120" w:line="360" w:lineRule="auto"/>
      <w:outlineLvl w:val="2"/>
    </w:pPr>
    <w:rPr>
      <w:rFonts w:ascii="Times New Roman" w:eastAsia="Times New Roman" w:hAnsi="Times New Roman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8322DC"/>
    <w:pPr>
      <w:keepNext/>
      <w:widowControl w:val="0"/>
      <w:snapToGrid w:val="0"/>
      <w:spacing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8322DC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8322DC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8322DC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8322DC"/>
    <w:pPr>
      <w:keepNext/>
      <w:widowControl w:val="0"/>
      <w:snapToGrid w:val="0"/>
      <w:spacing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8322DC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42D6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76158"/>
    <w:rPr>
      <w:b/>
      <w:bCs/>
      <w:sz w:val="32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rsid w:val="008322DC"/>
    <w:rPr>
      <w:rFonts w:ascii="Times New Roman" w:eastAsia="Times New Roman" w:hAnsi="Times New Roman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8322DC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8322DC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8322DC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8322DC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8322DC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8322DC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8322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322DC"/>
    <w:rPr>
      <w:rFonts w:eastAsiaTheme="minorHAnsi"/>
    </w:rPr>
  </w:style>
  <w:style w:type="paragraph" w:styleId="a7">
    <w:name w:val="footer"/>
    <w:basedOn w:val="a1"/>
    <w:link w:val="a8"/>
    <w:uiPriority w:val="99"/>
    <w:unhideWhenUsed/>
    <w:rsid w:val="008322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8322DC"/>
    <w:rPr>
      <w:rFonts w:eastAsiaTheme="minorHAnsi"/>
    </w:rPr>
  </w:style>
  <w:style w:type="paragraph" w:styleId="a9">
    <w:name w:val="No Spacing"/>
    <w:link w:val="aa"/>
    <w:uiPriority w:val="1"/>
    <w:qFormat/>
    <w:rsid w:val="008322D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8322DC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2DC"/>
    <w:rPr>
      <w:color w:val="808080"/>
    </w:rPr>
  </w:style>
  <w:style w:type="paragraph" w:styleId="ac">
    <w:name w:val="Balloon Text"/>
    <w:basedOn w:val="a1"/>
    <w:link w:val="ad"/>
    <w:unhideWhenUsed/>
    <w:rsid w:val="00832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8322DC"/>
    <w:rPr>
      <w:rFonts w:ascii="Tahoma" w:eastAsiaTheme="minorHAnsi" w:hAnsi="Tahoma" w:cs="Tahoma"/>
      <w:sz w:val="16"/>
      <w:szCs w:val="16"/>
    </w:rPr>
  </w:style>
  <w:style w:type="character" w:styleId="ae">
    <w:name w:val="Hyperlink"/>
    <w:uiPriority w:val="99"/>
    <w:rsid w:val="008322DC"/>
    <w:rPr>
      <w:color w:val="0000FF"/>
      <w:u w:val="single"/>
    </w:rPr>
  </w:style>
  <w:style w:type="table" w:styleId="af">
    <w:name w:val="Table Grid"/>
    <w:basedOn w:val="a3"/>
    <w:rsid w:val="0083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8322DC"/>
    <w:pPr>
      <w:tabs>
        <w:tab w:val="right" w:leader="dot" w:pos="9825"/>
      </w:tabs>
      <w:spacing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8322DC"/>
  </w:style>
  <w:style w:type="paragraph" w:customStyle="1" w:styleId="bullet">
    <w:name w:val="bullet"/>
    <w:basedOn w:val="a1"/>
    <w:rsid w:val="008322DC"/>
    <w:pPr>
      <w:numPr>
        <w:numId w:val="1"/>
      </w:numPr>
      <w:spacing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8322DC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8322DC"/>
    <w:pPr>
      <w:spacing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8322DC"/>
    <w:pPr>
      <w:spacing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8322DC"/>
    <w:pPr>
      <w:spacing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8322DC"/>
    <w:pPr>
      <w:widowControl w:val="0"/>
      <w:snapToGrid w:val="0"/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8322DC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8322DC"/>
    <w:pPr>
      <w:spacing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8322DC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8322DC"/>
    <w:pPr>
      <w:widowControl w:val="0"/>
      <w:suppressAutoHyphens/>
      <w:snapToGrid w:val="0"/>
      <w:spacing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8322DC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8322DC"/>
    <w:pPr>
      <w:widowControl w:val="0"/>
      <w:spacing w:before="24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8322DC"/>
    <w:pPr>
      <w:spacing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8322DC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8322DC"/>
    <w:pPr>
      <w:spacing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8322DC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8322DC"/>
    <w:rPr>
      <w:vertAlign w:val="superscript"/>
    </w:rPr>
  </w:style>
  <w:style w:type="character" w:styleId="af7">
    <w:name w:val="FollowedHyperlink"/>
    <w:rsid w:val="008322DC"/>
    <w:rPr>
      <w:color w:val="800080"/>
      <w:u w:val="single"/>
    </w:rPr>
  </w:style>
  <w:style w:type="paragraph" w:customStyle="1" w:styleId="a">
    <w:name w:val="цветной текст"/>
    <w:basedOn w:val="a1"/>
    <w:qFormat/>
    <w:rsid w:val="008322DC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8322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8322DC"/>
    <w:pPr>
      <w:spacing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8322DC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8322DC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8322DC"/>
    <w:pPr>
      <w:spacing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8322DC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8322DC"/>
    <w:pPr>
      <w:spacing w:after="120"/>
      <w:jc w:val="left"/>
    </w:pPr>
    <w:rPr>
      <w:rFonts w:ascii="Arial" w:eastAsia="Times New Roman" w:hAnsi="Arial" w:cs="Times New Roman"/>
      <w:caps/>
      <w:color w:val="2C8DE6"/>
      <w:kern w:val="0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8322DC"/>
    <w:pPr>
      <w:keepLines w:val="0"/>
      <w:spacing w:before="240" w:after="120" w:line="360" w:lineRule="auto"/>
      <w:jc w:val="left"/>
    </w:pPr>
    <w:rPr>
      <w:rFonts w:ascii="Arial" w:eastAsia="Times New Roman" w:hAnsi="Arial" w:cs="Times New Roman"/>
      <w:bCs w:val="0"/>
      <w:sz w:val="28"/>
      <w:szCs w:val="24"/>
      <w:lang w:val="ru-RU" w:eastAsia="en-US"/>
    </w:rPr>
  </w:style>
  <w:style w:type="character" w:customStyle="1" w:styleId="-10">
    <w:name w:val="!Заголовок-1 Знак"/>
    <w:link w:val="-1"/>
    <w:rsid w:val="008322DC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8322DC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8322DC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8322DC"/>
  </w:style>
  <w:style w:type="character" w:customStyle="1" w:styleId="afd">
    <w:name w:val="!Текст Знак"/>
    <w:link w:val="afc"/>
    <w:rsid w:val="008322D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8322DC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8322DC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8322DC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8322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8322D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8322DC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8322DC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8322DC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8322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832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8322DC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8322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8322DC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8322D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8322DC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34">
    <w:name w:val="Стиль34"/>
    <w:basedOn w:val="a1"/>
    <w:link w:val="340"/>
    <w:qFormat/>
    <w:rsid w:val="008322DC"/>
    <w:pPr>
      <w:spacing w:line="240" w:lineRule="auto"/>
      <w:ind w:left="1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0">
    <w:name w:val="Стиль34 Знак"/>
    <w:basedOn w:val="a2"/>
    <w:link w:val="34"/>
    <w:rsid w:val="00832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1"/>
    <w:basedOn w:val="a2"/>
    <w:rsid w:val="008322DC"/>
    <w:rPr>
      <w:rFonts w:ascii="Times New Roman" w:eastAsia="Calibri" w:hAnsi="Times New Roman" w:cs="Calibri"/>
      <w:color w:val="000000"/>
      <w:spacing w:val="2"/>
      <w:sz w:val="28"/>
      <w:shd w:val="clear" w:color="auto" w:fill="FFFFFF"/>
    </w:rPr>
  </w:style>
  <w:style w:type="paragraph" w:customStyle="1" w:styleId="15">
    <w:name w:val="Стиль1"/>
    <w:basedOn w:val="a1"/>
    <w:link w:val="16"/>
    <w:qFormat/>
    <w:rsid w:val="008322DC"/>
    <w:pPr>
      <w:tabs>
        <w:tab w:val="left" w:pos="2655"/>
        <w:tab w:val="left" w:pos="3686"/>
      </w:tabs>
      <w:spacing w:line="360" w:lineRule="auto"/>
      <w:ind w:firstLine="709"/>
      <w:jc w:val="both"/>
    </w:pPr>
    <w:rPr>
      <w:rFonts w:ascii="Times New Roman" w:hAnsi="Times New Roman"/>
      <w:sz w:val="28"/>
      <w:szCs w:val="26"/>
    </w:rPr>
  </w:style>
  <w:style w:type="character" w:customStyle="1" w:styleId="16">
    <w:name w:val="Стиль1 Знак"/>
    <w:basedOn w:val="a2"/>
    <w:link w:val="15"/>
    <w:rsid w:val="008322DC"/>
    <w:rPr>
      <w:rFonts w:ascii="Times New Roman" w:eastAsiaTheme="minorHAnsi" w:hAnsi="Times New Roman"/>
      <w:sz w:val="28"/>
      <w:szCs w:val="26"/>
    </w:rPr>
  </w:style>
  <w:style w:type="table" w:styleId="-5">
    <w:name w:val="Light Shading Accent 5"/>
    <w:basedOn w:val="a3"/>
    <w:uiPriority w:val="60"/>
    <w:rsid w:val="008322DC"/>
    <w:pPr>
      <w:spacing w:after="0" w:line="240" w:lineRule="auto"/>
    </w:pPr>
    <w:rPr>
      <w:rFonts w:eastAsiaTheme="minorHAnsi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orum.worldskill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um.worldskill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orum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yright.ru/ru/documents/registraciy_avtorskih_pra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2</cp:revision>
  <dcterms:created xsi:type="dcterms:W3CDTF">2022-01-17T12:00:00Z</dcterms:created>
  <dcterms:modified xsi:type="dcterms:W3CDTF">2022-01-17T12:00:00Z</dcterms:modified>
</cp:coreProperties>
</file>